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BA6B2">
      <w:pPr>
        <w:spacing w:line="360" w:lineRule="auto"/>
        <w:rPr>
          <w:rFonts w:hint="eastAsia" w:ascii="华文中宋" w:hAnsi="华文中宋" w:eastAsia="华文中宋"/>
          <w:b/>
          <w:sz w:val="44"/>
          <w:szCs w:val="44"/>
        </w:rPr>
      </w:pPr>
      <w:bookmarkStart w:id="21" w:name="_GoBack"/>
      <w:bookmarkEnd w:id="21"/>
    </w:p>
    <w:p w14:paraId="190A454A">
      <w:pPr>
        <w:spacing w:line="360" w:lineRule="auto"/>
        <w:jc w:val="center"/>
        <w:rPr>
          <w:rFonts w:ascii="华文中宋" w:hAnsi="华文中宋" w:eastAsia="华文中宋"/>
          <w:b/>
          <w:sz w:val="52"/>
          <w:szCs w:val="52"/>
        </w:rPr>
      </w:pPr>
      <w:r>
        <w:rPr>
          <w:rFonts w:hint="eastAsia" w:ascii="华文中宋" w:hAnsi="华文中宋" w:eastAsia="华文中宋"/>
          <w:b/>
          <w:sz w:val="52"/>
          <w:szCs w:val="52"/>
        </w:rPr>
        <w:t>衡阳国投集团员工食堂劳务承包</w:t>
      </w:r>
    </w:p>
    <w:p w14:paraId="2D83B75A">
      <w:pPr>
        <w:spacing w:line="360" w:lineRule="auto"/>
        <w:jc w:val="center"/>
        <w:rPr>
          <w:rFonts w:ascii="华文中宋" w:hAnsi="华文中宋" w:eastAsia="华文中宋"/>
          <w:b/>
          <w:sz w:val="52"/>
          <w:szCs w:val="52"/>
        </w:rPr>
      </w:pPr>
      <w:r>
        <w:rPr>
          <w:rFonts w:hint="eastAsia" w:ascii="华文中宋" w:hAnsi="华文中宋" w:eastAsia="华文中宋"/>
          <w:b/>
          <w:sz w:val="52"/>
          <w:szCs w:val="52"/>
        </w:rPr>
        <w:t>服务单位比选</w:t>
      </w:r>
    </w:p>
    <w:p w14:paraId="6398C1A1">
      <w:pPr>
        <w:pStyle w:val="8"/>
        <w:ind w:firstLine="0" w:firstLineChars="0"/>
        <w:rPr>
          <w:color w:val="auto"/>
        </w:rPr>
      </w:pPr>
    </w:p>
    <w:p w14:paraId="70DBFF27">
      <w:pPr>
        <w:pStyle w:val="6"/>
        <w:spacing w:line="480" w:lineRule="exact"/>
        <w:ind w:left="0" w:leftChars="0" w:firstLine="961"/>
        <w:jc w:val="center"/>
        <w:rPr>
          <w:rFonts w:ascii="华文中宋" w:hAnsi="华文中宋" w:eastAsia="华文中宋"/>
          <w:b/>
          <w:sz w:val="48"/>
          <w:szCs w:val="48"/>
        </w:rPr>
      </w:pPr>
    </w:p>
    <w:p w14:paraId="1DF120A6">
      <w:pPr>
        <w:pStyle w:val="6"/>
        <w:spacing w:line="480" w:lineRule="exact"/>
        <w:ind w:left="0" w:leftChars="0"/>
        <w:rPr>
          <w:rFonts w:ascii="华文中宋" w:hAnsi="华文中宋" w:eastAsia="华文中宋"/>
          <w:b/>
          <w:sz w:val="48"/>
          <w:szCs w:val="48"/>
        </w:rPr>
      </w:pPr>
    </w:p>
    <w:p w14:paraId="70F04521">
      <w:pPr>
        <w:pStyle w:val="6"/>
        <w:spacing w:line="480" w:lineRule="exact"/>
        <w:ind w:left="0" w:leftChars="0"/>
        <w:jc w:val="center"/>
        <w:rPr>
          <w:rFonts w:ascii="华文中宋" w:hAnsi="华文中宋" w:eastAsia="华文中宋"/>
          <w:b/>
          <w:sz w:val="48"/>
          <w:szCs w:val="48"/>
        </w:rPr>
      </w:pPr>
      <w:r>
        <w:rPr>
          <w:rFonts w:hint="eastAsia" w:ascii="华文中宋" w:hAnsi="华文中宋" w:eastAsia="华文中宋"/>
          <w:b/>
          <w:sz w:val="48"/>
          <w:szCs w:val="48"/>
        </w:rPr>
        <w:t>比</w:t>
      </w:r>
    </w:p>
    <w:p w14:paraId="6AF06368">
      <w:pPr>
        <w:pStyle w:val="8"/>
        <w:ind w:firstLine="961"/>
        <w:jc w:val="center"/>
        <w:rPr>
          <w:rFonts w:ascii="华文中宋" w:hAnsi="华文中宋" w:eastAsia="华文中宋"/>
          <w:b/>
          <w:color w:val="auto"/>
          <w:kern w:val="2"/>
          <w:sz w:val="48"/>
          <w:szCs w:val="48"/>
        </w:rPr>
      </w:pPr>
    </w:p>
    <w:p w14:paraId="252A3CBA">
      <w:pPr>
        <w:pStyle w:val="6"/>
        <w:spacing w:line="480" w:lineRule="exact"/>
        <w:ind w:left="0" w:leftChars="0"/>
        <w:jc w:val="center"/>
        <w:rPr>
          <w:rFonts w:ascii="华文中宋" w:hAnsi="华文中宋" w:eastAsia="华文中宋"/>
          <w:b/>
          <w:sz w:val="48"/>
          <w:szCs w:val="48"/>
        </w:rPr>
      </w:pPr>
      <w:r>
        <w:rPr>
          <w:rFonts w:hint="eastAsia" w:ascii="华文中宋" w:hAnsi="华文中宋" w:eastAsia="华文中宋"/>
          <w:b/>
          <w:sz w:val="48"/>
          <w:szCs w:val="48"/>
        </w:rPr>
        <w:t>选</w:t>
      </w:r>
    </w:p>
    <w:p w14:paraId="3CA3ECD9">
      <w:pPr>
        <w:pStyle w:val="8"/>
        <w:ind w:firstLine="961"/>
        <w:jc w:val="center"/>
        <w:rPr>
          <w:rFonts w:ascii="华文中宋" w:hAnsi="华文中宋" w:eastAsia="华文中宋"/>
          <w:b/>
          <w:color w:val="auto"/>
          <w:kern w:val="2"/>
          <w:sz w:val="48"/>
          <w:szCs w:val="48"/>
        </w:rPr>
      </w:pPr>
    </w:p>
    <w:p w14:paraId="7B827E74">
      <w:pPr>
        <w:pStyle w:val="6"/>
        <w:spacing w:line="480" w:lineRule="exact"/>
        <w:ind w:left="0" w:leftChars="0"/>
        <w:jc w:val="center"/>
        <w:rPr>
          <w:rFonts w:ascii="华文中宋" w:hAnsi="华文中宋" w:eastAsia="华文中宋"/>
          <w:b/>
          <w:sz w:val="48"/>
          <w:szCs w:val="48"/>
        </w:rPr>
      </w:pPr>
      <w:r>
        <w:rPr>
          <w:rFonts w:hint="eastAsia" w:ascii="华文中宋" w:hAnsi="华文中宋" w:eastAsia="华文中宋"/>
          <w:b/>
          <w:sz w:val="48"/>
          <w:szCs w:val="48"/>
        </w:rPr>
        <w:t>文</w:t>
      </w:r>
    </w:p>
    <w:p w14:paraId="0449B1C6">
      <w:pPr>
        <w:pStyle w:val="8"/>
        <w:ind w:firstLine="961"/>
        <w:jc w:val="center"/>
        <w:rPr>
          <w:rFonts w:ascii="华文中宋" w:hAnsi="华文中宋" w:eastAsia="华文中宋"/>
          <w:b/>
          <w:color w:val="auto"/>
          <w:kern w:val="2"/>
          <w:sz w:val="48"/>
          <w:szCs w:val="48"/>
        </w:rPr>
      </w:pPr>
    </w:p>
    <w:p w14:paraId="03D3CCC0">
      <w:pPr>
        <w:pStyle w:val="6"/>
        <w:spacing w:line="480" w:lineRule="exact"/>
        <w:ind w:left="0" w:leftChars="0"/>
        <w:jc w:val="center"/>
        <w:rPr>
          <w:rFonts w:ascii="华文中宋" w:hAnsi="华文中宋" w:eastAsia="华文中宋"/>
          <w:b/>
          <w:sz w:val="48"/>
          <w:szCs w:val="48"/>
        </w:rPr>
      </w:pPr>
      <w:r>
        <w:rPr>
          <w:rFonts w:hint="eastAsia" w:ascii="华文中宋" w:hAnsi="华文中宋" w:eastAsia="华文中宋"/>
          <w:b/>
          <w:sz w:val="48"/>
          <w:szCs w:val="48"/>
        </w:rPr>
        <w:t>件</w:t>
      </w:r>
    </w:p>
    <w:p w14:paraId="423FDB7E">
      <w:pPr>
        <w:pStyle w:val="6"/>
        <w:spacing w:line="480" w:lineRule="exact"/>
        <w:ind w:left="0" w:leftChars="0" w:firstLine="1041"/>
        <w:jc w:val="center"/>
        <w:rPr>
          <w:rFonts w:ascii="华文中宋" w:hAnsi="华文中宋" w:eastAsia="华文中宋"/>
          <w:b/>
          <w:sz w:val="52"/>
          <w:szCs w:val="52"/>
        </w:rPr>
      </w:pPr>
    </w:p>
    <w:p w14:paraId="7C028C57">
      <w:pPr>
        <w:pStyle w:val="8"/>
        <w:ind w:firstLine="0" w:firstLineChars="0"/>
        <w:rPr>
          <w:color w:val="auto"/>
        </w:rPr>
      </w:pPr>
    </w:p>
    <w:p w14:paraId="4743AA09">
      <w:pPr>
        <w:pStyle w:val="6"/>
        <w:adjustRightInd w:val="0"/>
        <w:snapToGrid w:val="0"/>
        <w:spacing w:before="156" w:beforeLines="50" w:line="480" w:lineRule="exact"/>
        <w:ind w:left="0" w:leftChars="0" w:firstLine="643"/>
        <w:rPr>
          <w:rFonts w:ascii="宋体" w:hAnsi="宋体" w:cs="宋体"/>
          <w:b/>
          <w:sz w:val="32"/>
        </w:rPr>
      </w:pPr>
    </w:p>
    <w:p w14:paraId="6BB758F1">
      <w:pPr>
        <w:pStyle w:val="6"/>
        <w:adjustRightInd w:val="0"/>
        <w:snapToGrid w:val="0"/>
        <w:spacing w:line="480" w:lineRule="exact"/>
        <w:ind w:left="0" w:leftChars="0"/>
        <w:rPr>
          <w:rFonts w:ascii="宋体" w:hAnsi="宋体" w:cs="宋体"/>
          <w:b/>
          <w:sz w:val="36"/>
          <w:szCs w:val="28"/>
        </w:rPr>
      </w:pPr>
    </w:p>
    <w:p w14:paraId="1C608504">
      <w:pPr>
        <w:pStyle w:val="6"/>
        <w:adjustRightInd w:val="0"/>
        <w:snapToGrid w:val="0"/>
        <w:spacing w:line="480" w:lineRule="exact"/>
        <w:ind w:left="0" w:leftChars="0"/>
        <w:jc w:val="center"/>
        <w:rPr>
          <w:rFonts w:ascii="宋体" w:hAnsi="宋体" w:cs="宋体"/>
          <w:b/>
          <w:sz w:val="36"/>
          <w:szCs w:val="28"/>
        </w:rPr>
      </w:pPr>
      <w:r>
        <w:rPr>
          <w:rFonts w:hint="eastAsia" w:ascii="宋体" w:hAnsi="宋体" w:cs="宋体"/>
          <w:b/>
          <w:sz w:val="36"/>
          <w:szCs w:val="28"/>
        </w:rPr>
        <w:t>衡阳市国有资产投资控股集团有限公司</w:t>
      </w:r>
    </w:p>
    <w:p w14:paraId="28AF85F2">
      <w:pPr>
        <w:pStyle w:val="6"/>
        <w:adjustRightInd w:val="0"/>
        <w:snapToGrid w:val="0"/>
        <w:spacing w:line="480" w:lineRule="exact"/>
        <w:ind w:left="0" w:leftChars="0"/>
        <w:jc w:val="center"/>
        <w:rPr>
          <w:rFonts w:ascii="宋体" w:hAnsi="宋体" w:cs="宋体"/>
          <w:b/>
          <w:spacing w:val="160"/>
          <w:sz w:val="40"/>
          <w:szCs w:val="40"/>
        </w:rPr>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pgNumType w:start="0"/>
          <w:cols w:space="720" w:num="1"/>
          <w:titlePg/>
          <w:docGrid w:type="lines" w:linePitch="312" w:charSpace="0"/>
        </w:sectPr>
      </w:pPr>
      <w:r>
        <w:rPr>
          <w:rFonts w:hint="eastAsia" w:ascii="宋体" w:hAnsi="宋体" w:cs="宋体"/>
          <w:b/>
          <w:sz w:val="36"/>
          <w:szCs w:val="28"/>
        </w:rPr>
        <w:t>二〇二四年十</w:t>
      </w:r>
      <w:r>
        <w:rPr>
          <w:rFonts w:hint="eastAsia" w:ascii="宋体" w:hAnsi="宋体" w:cs="宋体"/>
          <w:b/>
          <w:sz w:val="36"/>
          <w:szCs w:val="28"/>
          <w:lang w:val="en-US" w:eastAsia="zh-CN"/>
        </w:rPr>
        <w:t>二</w:t>
      </w:r>
      <w:r>
        <w:rPr>
          <w:rFonts w:hint="eastAsia" w:ascii="宋体" w:hAnsi="宋体" w:cs="宋体"/>
          <w:b/>
          <w:sz w:val="36"/>
          <w:szCs w:val="28"/>
        </w:rPr>
        <w:t>月</w:t>
      </w:r>
    </w:p>
    <w:p w14:paraId="59F553BE">
      <w:pPr>
        <w:pStyle w:val="7"/>
        <w:adjustRightInd w:val="0"/>
        <w:snapToGrid w:val="0"/>
        <w:spacing w:line="480" w:lineRule="exact"/>
        <w:ind w:firstLine="1443"/>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0A96FF99">
      <w:pPr>
        <w:tabs>
          <w:tab w:val="left" w:leader="middleDot" w:pos="0"/>
          <w:tab w:val="right" w:leader="dot" w:pos="8820"/>
        </w:tabs>
        <w:adjustRightInd w:val="0"/>
        <w:snapToGrid w:val="0"/>
        <w:spacing w:line="480" w:lineRule="exact"/>
        <w:jc w:val="lef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4FCA22AB">
      <w:pPr>
        <w:tabs>
          <w:tab w:val="left" w:leader="middleDot" w:pos="0"/>
          <w:tab w:val="right" w:leader="dot" w:pos="8820"/>
        </w:tabs>
        <w:adjustRightInd w:val="0"/>
        <w:snapToGrid w:val="0"/>
        <w:spacing w:line="480" w:lineRule="exact"/>
        <w:rPr>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4</w:t>
      </w:r>
    </w:p>
    <w:p w14:paraId="1EC52B4A">
      <w:pPr>
        <w:tabs>
          <w:tab w:val="left" w:leader="middleDot" w:pos="0"/>
          <w:tab w:val="right" w:leader="dot" w:pos="8820"/>
        </w:tabs>
        <w:adjustRightInd w:val="0"/>
        <w:snapToGrid w:val="0"/>
        <w:spacing w:line="480" w:lineRule="exact"/>
        <w:rPr>
          <w:rFonts w:ascii="宋体" w:hAnsi="宋体"/>
          <w:b/>
          <w:bCs/>
          <w:kern w:val="0"/>
          <w:sz w:val="28"/>
          <w:szCs w:val="28"/>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8</w:t>
      </w:r>
    </w:p>
    <w:p w14:paraId="67684952">
      <w:pPr>
        <w:tabs>
          <w:tab w:val="left" w:leader="middleDot" w:pos="0"/>
          <w:tab w:val="right" w:leader="dot" w:pos="8820"/>
        </w:tabs>
        <w:adjustRightInd w:val="0"/>
        <w:snapToGrid w:val="0"/>
        <w:spacing w:line="480" w:lineRule="exact"/>
        <w:rPr>
          <w:rFonts w:ascii="宋体" w:hAnsi="宋体"/>
          <w:b/>
          <w:bCs/>
          <w:kern w:val="0"/>
          <w:sz w:val="28"/>
          <w:szCs w:val="28"/>
        </w:rPr>
      </w:pPr>
      <w:r>
        <w:rPr>
          <w:rFonts w:hint="eastAsia" w:ascii="宋体" w:hAnsi="宋体"/>
          <w:b/>
          <w:bCs/>
          <w:sz w:val="24"/>
        </w:rPr>
        <w:t>第四章  评标办法（综合评分法）</w:t>
      </w:r>
      <w:r>
        <w:rPr>
          <w:rFonts w:hint="eastAsia" w:ascii="宋体" w:hAnsi="宋体"/>
          <w:spacing w:val="10"/>
          <w:sz w:val="24"/>
        </w:rPr>
        <w:tab/>
      </w:r>
      <w:r>
        <w:rPr>
          <w:rFonts w:hint="eastAsia" w:ascii="宋体" w:hAnsi="宋体"/>
          <w:b/>
          <w:bCs/>
          <w:spacing w:val="10"/>
          <w:sz w:val="24"/>
        </w:rPr>
        <w:t>16</w:t>
      </w:r>
    </w:p>
    <w:p w14:paraId="4CC38682">
      <w:pPr>
        <w:tabs>
          <w:tab w:val="left" w:leader="middleDot" w:pos="0"/>
          <w:tab w:val="right" w:leader="dot" w:pos="8820"/>
        </w:tabs>
        <w:adjustRightInd w:val="0"/>
        <w:snapToGrid w:val="0"/>
        <w:spacing w:line="480" w:lineRule="exact"/>
        <w:rPr>
          <w:rFonts w:ascii="宋体" w:hAnsi="宋体"/>
          <w:b/>
          <w:bCs/>
          <w:kern w:val="0"/>
          <w:sz w:val="28"/>
          <w:szCs w:val="28"/>
        </w:rPr>
      </w:pPr>
      <w:r>
        <w:rPr>
          <w:rFonts w:hint="eastAsia" w:ascii="宋体" w:hAnsi="宋体"/>
          <w:b/>
          <w:bCs/>
          <w:sz w:val="24"/>
        </w:rPr>
        <w:t>第五章  相关要求</w:t>
      </w:r>
      <w:r>
        <w:rPr>
          <w:rFonts w:hint="eastAsia" w:ascii="宋体" w:hAnsi="宋体"/>
          <w:spacing w:val="10"/>
          <w:sz w:val="24"/>
        </w:rPr>
        <w:tab/>
      </w:r>
      <w:r>
        <w:rPr>
          <w:rFonts w:hint="eastAsia" w:ascii="宋体" w:hAnsi="宋体"/>
          <w:b/>
          <w:bCs/>
          <w:spacing w:val="10"/>
          <w:sz w:val="24"/>
        </w:rPr>
        <w:t>19</w:t>
      </w:r>
    </w:p>
    <w:p w14:paraId="279D36B6">
      <w:pPr>
        <w:pStyle w:val="13"/>
        <w:spacing w:line="480" w:lineRule="exact"/>
        <w:rPr>
          <w:rFonts w:ascii="宋体" w:hAnsi="宋体"/>
          <w:b/>
          <w:bCs/>
          <w:kern w:val="0"/>
          <w:sz w:val="28"/>
          <w:szCs w:val="28"/>
        </w:rPr>
      </w:pPr>
    </w:p>
    <w:p w14:paraId="5C739EFB">
      <w:pPr>
        <w:spacing w:line="480" w:lineRule="exact"/>
        <w:ind w:firstLine="562"/>
        <w:rPr>
          <w:rFonts w:ascii="宋体" w:hAnsi="宋体"/>
          <w:b/>
          <w:bCs/>
          <w:kern w:val="0"/>
          <w:sz w:val="28"/>
          <w:szCs w:val="28"/>
        </w:rPr>
      </w:pPr>
    </w:p>
    <w:p w14:paraId="73AC9831">
      <w:pPr>
        <w:pStyle w:val="2"/>
        <w:spacing w:line="480" w:lineRule="exact"/>
        <w:ind w:firstLine="562"/>
        <w:rPr>
          <w:rFonts w:ascii="宋体" w:hAnsi="宋体"/>
          <w:b/>
          <w:bCs/>
          <w:kern w:val="0"/>
          <w:sz w:val="28"/>
          <w:szCs w:val="28"/>
          <w:u w:val="dotted"/>
        </w:rPr>
      </w:pPr>
    </w:p>
    <w:p w14:paraId="66AB6F36">
      <w:pPr>
        <w:pStyle w:val="13"/>
        <w:spacing w:line="480" w:lineRule="exact"/>
        <w:ind w:firstLine="562"/>
        <w:rPr>
          <w:rFonts w:ascii="宋体" w:hAnsi="宋体"/>
          <w:b/>
          <w:bCs/>
          <w:kern w:val="0"/>
          <w:sz w:val="28"/>
          <w:szCs w:val="28"/>
        </w:rPr>
      </w:pPr>
    </w:p>
    <w:p w14:paraId="4DDC389F">
      <w:pPr>
        <w:spacing w:line="480" w:lineRule="exact"/>
        <w:ind w:firstLine="562"/>
        <w:rPr>
          <w:rFonts w:ascii="宋体" w:hAnsi="宋体"/>
          <w:b/>
          <w:bCs/>
          <w:kern w:val="0"/>
          <w:sz w:val="28"/>
          <w:szCs w:val="28"/>
        </w:rPr>
      </w:pPr>
    </w:p>
    <w:p w14:paraId="4634FFD6">
      <w:pPr>
        <w:pStyle w:val="2"/>
        <w:spacing w:line="480" w:lineRule="exact"/>
        <w:ind w:firstLine="562"/>
        <w:rPr>
          <w:rFonts w:ascii="宋体" w:hAnsi="宋体"/>
          <w:b/>
          <w:bCs/>
          <w:kern w:val="0"/>
          <w:sz w:val="28"/>
          <w:szCs w:val="28"/>
        </w:rPr>
      </w:pPr>
    </w:p>
    <w:p w14:paraId="6B74BA8E">
      <w:pPr>
        <w:pStyle w:val="13"/>
        <w:spacing w:line="480" w:lineRule="exact"/>
        <w:ind w:firstLine="562"/>
        <w:rPr>
          <w:rFonts w:ascii="宋体" w:hAnsi="宋体"/>
          <w:b/>
          <w:bCs/>
          <w:kern w:val="0"/>
          <w:sz w:val="28"/>
          <w:szCs w:val="28"/>
        </w:rPr>
      </w:pPr>
    </w:p>
    <w:p w14:paraId="5CF41C1B">
      <w:pPr>
        <w:spacing w:line="480" w:lineRule="exact"/>
        <w:ind w:firstLine="562"/>
        <w:rPr>
          <w:rFonts w:ascii="宋体" w:hAnsi="宋体"/>
          <w:b/>
          <w:bCs/>
          <w:kern w:val="0"/>
          <w:sz w:val="28"/>
          <w:szCs w:val="28"/>
        </w:rPr>
      </w:pPr>
    </w:p>
    <w:p w14:paraId="4388910C">
      <w:pPr>
        <w:pStyle w:val="2"/>
        <w:spacing w:line="480" w:lineRule="exact"/>
        <w:ind w:firstLine="562"/>
        <w:rPr>
          <w:rFonts w:ascii="宋体" w:hAnsi="宋体"/>
          <w:b/>
          <w:bCs/>
          <w:kern w:val="0"/>
          <w:sz w:val="28"/>
          <w:szCs w:val="28"/>
        </w:rPr>
      </w:pPr>
    </w:p>
    <w:p w14:paraId="7877B6F1">
      <w:pPr>
        <w:pStyle w:val="13"/>
        <w:spacing w:line="480" w:lineRule="exact"/>
        <w:ind w:firstLine="562"/>
        <w:rPr>
          <w:rFonts w:ascii="宋体" w:hAnsi="宋体"/>
          <w:b/>
          <w:bCs/>
          <w:kern w:val="0"/>
          <w:sz w:val="28"/>
          <w:szCs w:val="28"/>
        </w:rPr>
      </w:pPr>
    </w:p>
    <w:p w14:paraId="496F2209">
      <w:pPr>
        <w:spacing w:line="480" w:lineRule="exact"/>
        <w:ind w:firstLine="562"/>
        <w:rPr>
          <w:rFonts w:ascii="宋体" w:hAnsi="宋体"/>
          <w:b/>
          <w:bCs/>
          <w:kern w:val="0"/>
          <w:sz w:val="28"/>
          <w:szCs w:val="28"/>
        </w:rPr>
      </w:pPr>
    </w:p>
    <w:p w14:paraId="1392F5F5">
      <w:pPr>
        <w:pStyle w:val="2"/>
        <w:spacing w:line="480" w:lineRule="exact"/>
        <w:ind w:firstLine="562"/>
        <w:rPr>
          <w:rFonts w:ascii="宋体" w:hAnsi="宋体"/>
          <w:b/>
          <w:bCs/>
          <w:kern w:val="0"/>
          <w:sz w:val="28"/>
          <w:szCs w:val="28"/>
        </w:rPr>
      </w:pPr>
    </w:p>
    <w:p w14:paraId="493A5A93">
      <w:pPr>
        <w:spacing w:line="480" w:lineRule="exact"/>
        <w:ind w:firstLine="420"/>
      </w:pPr>
    </w:p>
    <w:p w14:paraId="1A4749C9">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7B1AAEC">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07F1C4B">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2D88776">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4F1499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FD44FE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6D20DB6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5C97710">
      <w:pPr>
        <w:adjustRightInd w:val="0"/>
        <w:snapToGrid w:val="0"/>
        <w:spacing w:line="480" w:lineRule="exact"/>
        <w:ind w:firstLine="723"/>
        <w:rPr>
          <w:rFonts w:ascii="黑体" w:hAnsi="黑体" w:eastAsia="黑体" w:cs="黑体"/>
          <w:b/>
          <w:bCs/>
          <w:sz w:val="36"/>
          <w:szCs w:val="36"/>
          <w:shd w:val="clear" w:color="auto" w:fill="FFFFFF"/>
        </w:rPr>
      </w:pPr>
    </w:p>
    <w:p w14:paraId="71EC75BD">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pgSz w:w="11906" w:h="16838"/>
          <w:pgMar w:top="1440" w:right="1800" w:bottom="1440" w:left="1800" w:header="851" w:footer="992" w:gutter="0"/>
          <w:cols w:space="425" w:num="1"/>
          <w:docGrid w:type="lines" w:linePitch="312" w:charSpace="0"/>
        </w:sectPr>
      </w:pPr>
    </w:p>
    <w:p w14:paraId="0CE97939">
      <w:pPr>
        <w:adjustRightInd w:val="0"/>
        <w:snapToGrid w:val="0"/>
        <w:spacing w:line="480" w:lineRule="exact"/>
        <w:ind w:firstLine="803"/>
        <w:jc w:val="center"/>
      </w:pPr>
      <w:r>
        <w:rPr>
          <w:rFonts w:hint="eastAsia" w:ascii="黑体" w:hAnsi="黑体" w:eastAsia="黑体" w:cs="黑体"/>
          <w:b/>
          <w:bCs/>
          <w:sz w:val="40"/>
          <w:szCs w:val="40"/>
          <w:shd w:val="clear" w:color="auto" w:fill="FFFFFF"/>
        </w:rPr>
        <w:t>第一章  比选公告</w:t>
      </w:r>
    </w:p>
    <w:p w14:paraId="076483E3">
      <w:pPr>
        <w:adjustRightInd w:val="0"/>
        <w:snapToGrid w:val="0"/>
        <w:spacing w:line="480" w:lineRule="exact"/>
        <w:ind w:firstLine="643" w:firstLineChars="200"/>
        <w:jc w:val="left"/>
        <w:rPr>
          <w:rStyle w:val="20"/>
          <w:rFonts w:ascii="黑体" w:hAnsi="黑体" w:eastAsia="黑体" w:cs="黑体"/>
          <w:sz w:val="32"/>
          <w:szCs w:val="32"/>
          <w:shd w:val="clear" w:color="auto" w:fill="FFFFFF"/>
        </w:rPr>
      </w:pPr>
    </w:p>
    <w:p w14:paraId="1C48F638">
      <w:pPr>
        <w:adjustRightInd w:val="0"/>
        <w:snapToGrid w:val="0"/>
        <w:spacing w:line="460" w:lineRule="exact"/>
        <w:ind w:firstLine="643" w:firstLineChars="200"/>
        <w:jc w:val="left"/>
        <w:rPr>
          <w:rStyle w:val="20"/>
          <w:rFonts w:ascii="黑体" w:hAnsi="黑体" w:eastAsia="黑体" w:cs="黑体"/>
          <w:sz w:val="32"/>
          <w:szCs w:val="32"/>
          <w:shd w:val="clear" w:color="auto" w:fill="FFFFFF"/>
        </w:rPr>
      </w:pPr>
      <w:r>
        <w:rPr>
          <w:rStyle w:val="20"/>
          <w:rFonts w:hint="eastAsia" w:ascii="黑体" w:hAnsi="黑体" w:eastAsia="黑体" w:cs="黑体"/>
          <w:sz w:val="32"/>
          <w:szCs w:val="32"/>
          <w:shd w:val="clear" w:color="auto" w:fill="FFFFFF"/>
        </w:rPr>
        <w:t>一、项目概况</w:t>
      </w:r>
    </w:p>
    <w:p w14:paraId="022C1022">
      <w:pPr>
        <w:adjustRightInd w:val="0"/>
        <w:snapToGrid w:val="0"/>
        <w:spacing w:line="460" w:lineRule="exact"/>
        <w:ind w:firstLine="560" w:firstLineChars="200"/>
        <w:jc w:val="left"/>
        <w:rPr>
          <w:rFonts w:ascii="仿宋" w:hAnsi="仿宋" w:eastAsia="仿宋" w:cs="仿宋"/>
          <w:kern w:val="0"/>
          <w:sz w:val="28"/>
          <w:szCs w:val="28"/>
        </w:rPr>
      </w:pPr>
      <w:r>
        <w:rPr>
          <w:rFonts w:hint="eastAsia" w:ascii="仿宋" w:hAnsi="仿宋" w:eastAsia="仿宋" w:cs="仿宋"/>
          <w:sz w:val="28"/>
          <w:szCs w:val="28"/>
        </w:rPr>
        <w:t>1. 项目名称</w:t>
      </w:r>
      <w:r>
        <w:rPr>
          <w:rFonts w:hint="eastAsia" w:ascii="仿宋_GB2312" w:hAnsi="仿宋_GB2312" w:eastAsia="仿宋_GB2312" w:cs="仿宋_GB2312"/>
          <w:color w:val="000000"/>
          <w:sz w:val="28"/>
          <w:szCs w:val="28"/>
        </w:rPr>
        <w:t>：</w:t>
      </w:r>
      <w:r>
        <w:rPr>
          <w:rFonts w:hint="eastAsia" w:ascii="仿宋" w:hAnsi="仿宋" w:eastAsia="仿宋" w:cs="仿宋"/>
          <w:kern w:val="0"/>
          <w:sz w:val="28"/>
          <w:szCs w:val="28"/>
        </w:rPr>
        <w:t>衡阳国投集团员工食堂劳务承包服务单位比选</w:t>
      </w:r>
    </w:p>
    <w:p w14:paraId="41A05E91">
      <w:pPr>
        <w:spacing w:line="460" w:lineRule="exact"/>
        <w:ind w:firstLine="560"/>
        <w:rPr>
          <w:rFonts w:ascii="仿宋" w:hAnsi="仿宋" w:eastAsia="仿宋" w:cs="仿宋"/>
          <w:sz w:val="28"/>
          <w:szCs w:val="28"/>
        </w:rPr>
      </w:pPr>
      <w:r>
        <w:rPr>
          <w:rFonts w:hint="eastAsia" w:ascii="仿宋" w:hAnsi="仿宋" w:eastAsia="仿宋" w:cs="仿宋"/>
          <w:sz w:val="28"/>
          <w:szCs w:val="28"/>
        </w:rPr>
        <w:t>2. 项目地点：衡阳市国有资产投资控股集团有限公司</w:t>
      </w:r>
    </w:p>
    <w:p w14:paraId="164EE7C5">
      <w:pPr>
        <w:widowControl/>
        <w:autoSpaceDE w:val="0"/>
        <w:autoSpaceDN w:val="0"/>
        <w:adjustRightInd w:val="0"/>
        <w:snapToGrid w:val="0"/>
        <w:spacing w:line="460" w:lineRule="exact"/>
        <w:ind w:firstLine="640" w:firstLineChars="200"/>
        <w:textAlignment w:val="baseline"/>
        <w:outlineLvl w:val="0"/>
        <w:rPr>
          <w:rFonts w:eastAsia="黑体"/>
          <w:sz w:val="32"/>
          <w:szCs w:val="32"/>
        </w:rPr>
      </w:pPr>
      <w:r>
        <w:rPr>
          <w:rFonts w:eastAsia="黑体"/>
          <w:sz w:val="32"/>
          <w:szCs w:val="32"/>
        </w:rPr>
        <w:t>二、服务内容</w:t>
      </w:r>
    </w:p>
    <w:p w14:paraId="4C00B76E">
      <w:pPr>
        <w:adjustRightInd w:val="0"/>
        <w:snapToGrid w:val="0"/>
        <w:spacing w:line="46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为做好食堂服务工作，保证食堂正常运行，比选人拟将食堂劳务外包（不含食材和物资采购），具体工作内容如下：</w:t>
      </w:r>
    </w:p>
    <w:p w14:paraId="478BDCC8">
      <w:pPr>
        <w:numPr>
          <w:ilvl w:val="0"/>
          <w:numId w:val="1"/>
        </w:numPr>
        <w:adjustRightInd w:val="0"/>
        <w:snapToGrid w:val="0"/>
        <w:spacing w:line="46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比选人员工食堂早、中餐供应及加班餐供应;</w:t>
      </w:r>
    </w:p>
    <w:p w14:paraId="5C5D0811">
      <w:pPr>
        <w:numPr>
          <w:ilvl w:val="0"/>
          <w:numId w:val="1"/>
        </w:numPr>
        <w:adjustRightInd w:val="0"/>
        <w:snapToGrid w:val="0"/>
        <w:spacing w:line="46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比选人食堂区域的环境卫生管理、食品卫生管理;</w:t>
      </w:r>
    </w:p>
    <w:p w14:paraId="699679ED">
      <w:pPr>
        <w:numPr>
          <w:ilvl w:val="0"/>
          <w:numId w:val="1"/>
        </w:numPr>
        <w:adjustRightInd w:val="0"/>
        <w:snapToGrid w:val="0"/>
        <w:spacing w:line="460" w:lineRule="exact"/>
        <w:ind w:firstLine="560" w:firstLineChars="200"/>
        <w:jc w:val="left"/>
        <w:rPr>
          <w:rFonts w:ascii="仿宋" w:hAnsi="仿宋" w:eastAsia="仿宋" w:cs="仿宋"/>
          <w:kern w:val="0"/>
          <w:sz w:val="28"/>
          <w:szCs w:val="28"/>
        </w:rPr>
      </w:pPr>
      <w:r>
        <w:rPr>
          <w:rStyle w:val="30"/>
          <w:rFonts w:hint="eastAsia" w:ascii="仿宋" w:hAnsi="仿宋" w:eastAsia="仿宋" w:cs="仿宋"/>
          <w:kern w:val="0"/>
          <w:sz w:val="28"/>
          <w:szCs w:val="28"/>
        </w:rPr>
        <w:t>根据比选人需要临时性安排的相关工作。</w:t>
      </w:r>
    </w:p>
    <w:p w14:paraId="19D51E58">
      <w:pPr>
        <w:adjustRightInd w:val="0"/>
        <w:snapToGrid w:val="0"/>
        <w:spacing w:line="460" w:lineRule="exact"/>
        <w:ind w:firstLine="643" w:firstLineChars="200"/>
        <w:jc w:val="left"/>
        <w:rPr>
          <w:rStyle w:val="20"/>
          <w:rFonts w:ascii="黑体" w:hAnsi="黑体" w:eastAsia="黑体" w:cs="黑体"/>
          <w:sz w:val="32"/>
          <w:szCs w:val="32"/>
          <w:shd w:val="clear" w:color="auto" w:fill="FFFFFF"/>
        </w:rPr>
      </w:pPr>
      <w:r>
        <w:rPr>
          <w:rStyle w:val="20"/>
          <w:rFonts w:hint="eastAsia" w:ascii="黑体" w:hAnsi="黑体" w:eastAsia="黑体" w:cs="黑体"/>
          <w:sz w:val="32"/>
          <w:szCs w:val="32"/>
          <w:shd w:val="clear" w:color="auto" w:fill="FFFFFF"/>
        </w:rPr>
        <w:t>三、上限值</w:t>
      </w:r>
    </w:p>
    <w:p w14:paraId="52AA2037">
      <w:pPr>
        <w:adjustRightInd w:val="0"/>
        <w:snapToGrid w:val="0"/>
        <w:spacing w:line="46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1．本项目设置比选最高控制价为735600元。</w:t>
      </w:r>
    </w:p>
    <w:p w14:paraId="13DA59E0">
      <w:pPr>
        <w:adjustRightInd w:val="0"/>
        <w:snapToGrid w:val="0"/>
        <w:spacing w:line="46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2．投标保证金15000元。</w:t>
      </w:r>
    </w:p>
    <w:p w14:paraId="0F32815B">
      <w:pPr>
        <w:adjustRightInd w:val="0"/>
        <w:snapToGrid w:val="0"/>
        <w:spacing w:line="460" w:lineRule="exact"/>
        <w:ind w:firstLine="643" w:firstLineChars="200"/>
        <w:jc w:val="left"/>
        <w:rPr>
          <w:rStyle w:val="20"/>
          <w:rFonts w:ascii="黑体" w:hAnsi="黑体" w:eastAsia="黑体" w:cs="黑体"/>
          <w:sz w:val="32"/>
          <w:szCs w:val="32"/>
          <w:shd w:val="clear" w:color="auto" w:fill="FFFFFF"/>
        </w:rPr>
      </w:pPr>
      <w:r>
        <w:rPr>
          <w:rStyle w:val="20"/>
          <w:rFonts w:hint="eastAsia" w:ascii="黑体" w:hAnsi="黑体" w:eastAsia="黑体" w:cs="黑体"/>
          <w:sz w:val="32"/>
          <w:szCs w:val="32"/>
          <w:shd w:val="clear" w:color="auto" w:fill="FFFFFF"/>
        </w:rPr>
        <w:t>四、资格要求</w:t>
      </w:r>
    </w:p>
    <w:p w14:paraId="39F8C4E2">
      <w:pPr>
        <w:adjustRightInd w:val="0"/>
        <w:snapToGrid w:val="0"/>
        <w:spacing w:line="460" w:lineRule="exact"/>
        <w:ind w:firstLine="560" w:firstLineChars="200"/>
        <w:jc w:val="left"/>
        <w:rPr>
          <w:rFonts w:ascii="仿宋" w:hAnsi="仿宋" w:eastAsia="仿宋"/>
          <w:sz w:val="28"/>
          <w:szCs w:val="28"/>
        </w:rPr>
      </w:pPr>
      <w:r>
        <w:rPr>
          <w:rFonts w:hint="eastAsia" w:ascii="仿宋" w:hAnsi="仿宋" w:eastAsia="仿宋"/>
          <w:sz w:val="28"/>
          <w:szCs w:val="28"/>
        </w:rPr>
        <w:t>1.具有独立法人资格并依法取得营业执照，营业执照处于有效期。</w:t>
      </w:r>
    </w:p>
    <w:p w14:paraId="3B97DA17">
      <w:pPr>
        <w:adjustRightInd w:val="0"/>
        <w:snapToGrid w:val="0"/>
        <w:spacing w:line="4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2.具有食品经营许可证且处于有效期内。</w:t>
      </w:r>
    </w:p>
    <w:p w14:paraId="7C4C620F">
      <w:pPr>
        <w:adjustRightInd w:val="0"/>
        <w:snapToGrid w:val="0"/>
        <w:spacing w:line="460" w:lineRule="exact"/>
        <w:ind w:firstLine="560" w:firstLineChars="200"/>
        <w:jc w:val="left"/>
        <w:rPr>
          <w:rFonts w:ascii="仿宋" w:hAnsi="仿宋" w:eastAsia="仿宋"/>
          <w:sz w:val="28"/>
          <w:szCs w:val="28"/>
        </w:rPr>
      </w:pPr>
      <w:r>
        <w:rPr>
          <w:rFonts w:hint="eastAsia" w:ascii="仿宋" w:hAnsi="仿宋" w:eastAsia="仿宋"/>
          <w:sz w:val="28"/>
          <w:szCs w:val="28"/>
        </w:rPr>
        <w:t>3.参选单位近三年内，在经营活动中无不良记录。</w:t>
      </w:r>
    </w:p>
    <w:p w14:paraId="7EF6E2D4">
      <w:pPr>
        <w:adjustRightInd w:val="0"/>
        <w:snapToGrid w:val="0"/>
        <w:spacing w:line="460" w:lineRule="exact"/>
        <w:ind w:firstLine="560" w:firstLineChars="200"/>
        <w:jc w:val="left"/>
        <w:rPr>
          <w:rFonts w:ascii="仿宋" w:hAnsi="仿宋" w:eastAsia="仿宋" w:cs="仿宋"/>
          <w:sz w:val="28"/>
          <w:szCs w:val="28"/>
        </w:rPr>
      </w:pPr>
      <w:r>
        <w:rPr>
          <w:rFonts w:hint="eastAsia" w:ascii="仿宋" w:hAnsi="仿宋" w:eastAsia="仿宋"/>
          <w:sz w:val="28"/>
          <w:szCs w:val="28"/>
        </w:rPr>
        <w:t>4.</w:t>
      </w:r>
      <w:r>
        <w:rPr>
          <w:rFonts w:hint="eastAsia" w:ascii="仿宋" w:hAnsi="仿宋" w:eastAsia="仿宋" w:cs="仿宋"/>
          <w:sz w:val="28"/>
          <w:szCs w:val="28"/>
        </w:rPr>
        <w:t>参选单位拟任本项目厨师长须具备三级及以上厨师证。</w:t>
      </w:r>
    </w:p>
    <w:p w14:paraId="0BA77C59">
      <w:pPr>
        <w:adjustRightInd w:val="0"/>
        <w:snapToGrid w:val="0"/>
        <w:spacing w:line="4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5.参选单位近三年内至少有一个类似项目业绩，类似项目业绩是指党政机关、事业单位、医院、学校、工厂等食堂承包业绩或餐饮行业经营业绩。</w:t>
      </w:r>
    </w:p>
    <w:p w14:paraId="483A1EBF">
      <w:pPr>
        <w:adjustRightInd w:val="0"/>
        <w:snapToGrid w:val="0"/>
        <w:spacing w:line="460" w:lineRule="exact"/>
        <w:ind w:firstLine="560" w:firstLineChars="200"/>
        <w:jc w:val="left"/>
        <w:rPr>
          <w:rFonts w:ascii="仿宋" w:hAnsi="仿宋" w:eastAsia="仿宋"/>
          <w:sz w:val="28"/>
          <w:szCs w:val="28"/>
        </w:rPr>
      </w:pPr>
      <w:r>
        <w:rPr>
          <w:rFonts w:hint="eastAsia" w:ascii="仿宋" w:hAnsi="仿宋" w:eastAsia="仿宋"/>
          <w:sz w:val="28"/>
          <w:szCs w:val="28"/>
        </w:rPr>
        <w:t>6.参选单位法定代表人为同一人或者存在直接控股、管理关系的不同参选单位，不得同时参加本次比选。</w:t>
      </w:r>
    </w:p>
    <w:p w14:paraId="566FC7CE">
      <w:pPr>
        <w:adjustRightInd w:val="0"/>
        <w:snapToGrid w:val="0"/>
        <w:spacing w:line="460" w:lineRule="exact"/>
        <w:ind w:firstLine="560" w:firstLineChars="200"/>
        <w:jc w:val="left"/>
        <w:rPr>
          <w:rFonts w:ascii="仿宋" w:hAnsi="仿宋" w:eastAsia="仿宋" w:cs="仿宋"/>
          <w:kern w:val="0"/>
          <w:sz w:val="28"/>
          <w:szCs w:val="28"/>
        </w:rPr>
      </w:pPr>
      <w:r>
        <w:rPr>
          <w:rFonts w:hint="eastAsia" w:ascii="仿宋" w:hAnsi="仿宋" w:eastAsia="仿宋"/>
          <w:sz w:val="28"/>
          <w:szCs w:val="28"/>
        </w:rPr>
        <w:t>7.本次比选不接受联合体参加比选</w:t>
      </w:r>
      <w:r>
        <w:rPr>
          <w:rFonts w:hint="eastAsia" w:ascii="仿宋" w:hAnsi="仿宋" w:eastAsia="仿宋" w:cs="仿宋"/>
          <w:kern w:val="0"/>
          <w:sz w:val="28"/>
          <w:szCs w:val="28"/>
        </w:rPr>
        <w:t>。</w:t>
      </w:r>
    </w:p>
    <w:p w14:paraId="77E2699A">
      <w:pPr>
        <w:adjustRightInd w:val="0"/>
        <w:snapToGrid w:val="0"/>
        <w:spacing w:line="460" w:lineRule="exact"/>
        <w:ind w:firstLine="643" w:firstLineChars="200"/>
        <w:jc w:val="left"/>
        <w:rPr>
          <w:rStyle w:val="20"/>
          <w:rFonts w:ascii="黑体" w:hAnsi="黑体" w:eastAsia="黑体" w:cs="黑体"/>
          <w:sz w:val="32"/>
          <w:szCs w:val="32"/>
          <w:shd w:val="clear" w:color="auto" w:fill="FFFFFF"/>
        </w:rPr>
      </w:pPr>
      <w:r>
        <w:rPr>
          <w:rStyle w:val="20"/>
          <w:rFonts w:hint="eastAsia" w:ascii="黑体" w:hAnsi="黑体" w:eastAsia="黑体" w:cs="黑体"/>
          <w:sz w:val="32"/>
          <w:szCs w:val="32"/>
          <w:shd w:val="clear" w:color="auto" w:fill="FFFFFF"/>
        </w:rPr>
        <w:t>五</w:t>
      </w:r>
      <w:r>
        <w:rPr>
          <w:rStyle w:val="20"/>
          <w:rFonts w:hint="eastAsia" w:ascii="黑体" w:hAnsi="黑体" w:eastAsia="黑体" w:cs="黑体"/>
          <w:sz w:val="32"/>
          <w:szCs w:val="32"/>
          <w:shd w:val="clear" w:color="auto" w:fill="FFFFFF"/>
          <w:lang w:eastAsia="en-US"/>
        </w:rPr>
        <w:t>、</w:t>
      </w:r>
      <w:r>
        <w:rPr>
          <w:rStyle w:val="20"/>
          <w:rFonts w:hint="eastAsia" w:ascii="黑体" w:hAnsi="黑体" w:eastAsia="黑体" w:cs="黑体"/>
          <w:sz w:val="32"/>
          <w:szCs w:val="32"/>
          <w:shd w:val="clear" w:color="auto" w:fill="FFFFFF"/>
        </w:rPr>
        <w:t>投标保证金</w:t>
      </w:r>
    </w:p>
    <w:p w14:paraId="63B73EC9">
      <w:pPr>
        <w:adjustRightInd w:val="0"/>
        <w:snapToGrid w:val="0"/>
        <w:spacing w:line="460" w:lineRule="exact"/>
        <w:ind w:firstLine="560" w:firstLineChars="200"/>
        <w:jc w:val="left"/>
        <w:rPr>
          <w:rFonts w:ascii="仿宋" w:hAnsi="仿宋" w:eastAsia="仿宋"/>
          <w:sz w:val="28"/>
          <w:szCs w:val="28"/>
        </w:rPr>
      </w:pPr>
      <w:r>
        <w:rPr>
          <w:rFonts w:hint="eastAsia" w:ascii="仿宋" w:hAnsi="仿宋" w:eastAsia="仿宋"/>
          <w:sz w:val="28"/>
          <w:szCs w:val="28"/>
        </w:rPr>
        <w:t>本次比选的投标保证金为15000元，采用保函形式（银行保函或担保公司保函）。</w:t>
      </w:r>
    </w:p>
    <w:p w14:paraId="38A0BEA6">
      <w:pPr>
        <w:adjustRightInd w:val="0"/>
        <w:snapToGrid w:val="0"/>
        <w:spacing w:line="460" w:lineRule="exact"/>
        <w:ind w:firstLine="643" w:firstLineChars="200"/>
        <w:jc w:val="left"/>
        <w:rPr>
          <w:rStyle w:val="20"/>
          <w:rFonts w:ascii="黑体" w:hAnsi="黑体" w:eastAsia="黑体" w:cs="黑体"/>
          <w:sz w:val="32"/>
          <w:szCs w:val="32"/>
          <w:shd w:val="clear" w:color="auto" w:fill="FFFFFF"/>
        </w:rPr>
      </w:pPr>
      <w:r>
        <w:rPr>
          <w:rStyle w:val="20"/>
          <w:rFonts w:hint="eastAsia" w:ascii="黑体" w:hAnsi="黑体" w:eastAsia="黑体" w:cs="黑体"/>
          <w:sz w:val="32"/>
          <w:szCs w:val="32"/>
          <w:shd w:val="clear" w:color="auto" w:fill="FFFFFF"/>
        </w:rPr>
        <w:t>六、开标时间及地点</w:t>
      </w:r>
    </w:p>
    <w:p w14:paraId="5EE82565">
      <w:pPr>
        <w:adjustRightInd w:val="0"/>
        <w:snapToGrid w:val="0"/>
        <w:spacing w:line="460" w:lineRule="exact"/>
        <w:ind w:firstLine="560" w:firstLineChars="200"/>
        <w:jc w:val="left"/>
        <w:rPr>
          <w:rFonts w:ascii="仿宋" w:hAnsi="仿宋" w:eastAsia="仿宋"/>
          <w:sz w:val="28"/>
          <w:szCs w:val="28"/>
        </w:rPr>
      </w:pPr>
      <w:r>
        <w:rPr>
          <w:rFonts w:hint="eastAsia" w:ascii="仿宋" w:hAnsi="仿宋" w:eastAsia="仿宋"/>
          <w:sz w:val="28"/>
          <w:szCs w:val="28"/>
        </w:rPr>
        <w:t>本项目拟定于2024年</w:t>
      </w:r>
      <w:r>
        <w:rPr>
          <w:rFonts w:hint="eastAsia" w:ascii="仿宋" w:hAnsi="仿宋" w:eastAsia="仿宋"/>
          <w:sz w:val="28"/>
          <w:szCs w:val="28"/>
          <w:lang w:val="en-US" w:eastAsia="zh-CN"/>
        </w:rPr>
        <w:t>12</w:t>
      </w:r>
      <w:r>
        <w:rPr>
          <w:rFonts w:hint="eastAsia" w:ascii="仿宋" w:hAnsi="仿宋" w:eastAsia="仿宋"/>
          <w:sz w:val="28"/>
          <w:szCs w:val="28"/>
        </w:rPr>
        <w:t>月</w:t>
      </w:r>
      <w:r>
        <w:rPr>
          <w:rFonts w:hint="eastAsia" w:ascii="仿宋" w:hAnsi="仿宋" w:eastAsia="仿宋"/>
          <w:sz w:val="28"/>
          <w:szCs w:val="28"/>
          <w:lang w:val="en-US" w:eastAsia="zh-CN"/>
        </w:rPr>
        <w:t>13</w:t>
      </w:r>
      <w:r>
        <w:rPr>
          <w:rFonts w:hint="eastAsia" w:ascii="仿宋" w:hAnsi="仿宋" w:eastAsia="仿宋"/>
          <w:sz w:val="28"/>
          <w:szCs w:val="28"/>
        </w:rPr>
        <w:t>日</w:t>
      </w:r>
      <w:r>
        <w:rPr>
          <w:rFonts w:hint="eastAsia" w:ascii="仿宋" w:hAnsi="仿宋" w:eastAsia="仿宋"/>
          <w:sz w:val="28"/>
          <w:szCs w:val="28"/>
          <w:lang w:val="en-US" w:eastAsia="zh-CN"/>
        </w:rPr>
        <w:t>15</w:t>
      </w:r>
      <w:r>
        <w:rPr>
          <w:rFonts w:hint="eastAsia" w:ascii="仿宋" w:hAnsi="仿宋" w:eastAsia="仿宋"/>
          <w:sz w:val="28"/>
          <w:szCs w:val="28"/>
        </w:rPr>
        <w:t>时</w:t>
      </w:r>
      <w:r>
        <w:rPr>
          <w:rFonts w:hint="eastAsia" w:ascii="仿宋" w:hAnsi="仿宋" w:eastAsia="仿宋"/>
          <w:sz w:val="28"/>
          <w:szCs w:val="28"/>
          <w:lang w:val="en-US" w:eastAsia="zh-CN"/>
        </w:rPr>
        <w:t>00</w:t>
      </w:r>
      <w:r>
        <w:rPr>
          <w:rFonts w:hint="eastAsia" w:ascii="仿宋" w:hAnsi="仿宋" w:eastAsia="仿宋"/>
          <w:sz w:val="28"/>
          <w:szCs w:val="28"/>
        </w:rPr>
        <w:t>分在衡阳市国有资产投资控股集团有限公司4栋3楼评标室开标，如有变动将提前一天通知各参选单位。</w:t>
      </w:r>
    </w:p>
    <w:p w14:paraId="1922AE81">
      <w:pPr>
        <w:adjustRightInd w:val="0"/>
        <w:snapToGrid w:val="0"/>
        <w:spacing w:line="460" w:lineRule="exact"/>
        <w:ind w:firstLine="643" w:firstLineChars="200"/>
        <w:jc w:val="left"/>
        <w:rPr>
          <w:rStyle w:val="20"/>
          <w:rFonts w:ascii="黑体" w:hAnsi="黑体" w:eastAsia="黑体" w:cs="黑体"/>
          <w:sz w:val="32"/>
          <w:szCs w:val="32"/>
          <w:shd w:val="clear" w:color="auto" w:fill="FFFFFF"/>
        </w:rPr>
      </w:pPr>
      <w:r>
        <w:rPr>
          <w:rStyle w:val="20"/>
          <w:rFonts w:hint="eastAsia" w:ascii="黑体" w:hAnsi="黑体" w:eastAsia="黑体" w:cs="黑体"/>
          <w:sz w:val="32"/>
          <w:szCs w:val="32"/>
          <w:shd w:val="clear" w:color="auto" w:fill="FFFFFF"/>
        </w:rPr>
        <w:t>七、比选文件的获取</w:t>
      </w:r>
    </w:p>
    <w:p w14:paraId="57AF4214">
      <w:pPr>
        <w:adjustRightInd w:val="0"/>
        <w:snapToGrid w:val="0"/>
        <w:spacing w:line="460" w:lineRule="exact"/>
        <w:ind w:firstLine="560" w:firstLineChars="200"/>
        <w:jc w:val="left"/>
        <w:rPr>
          <w:rFonts w:ascii="仿宋" w:hAnsi="仿宋" w:eastAsia="仿宋"/>
          <w:sz w:val="28"/>
          <w:szCs w:val="28"/>
        </w:rPr>
      </w:pPr>
      <w:r>
        <w:rPr>
          <w:rFonts w:hint="eastAsia" w:ascii="仿宋" w:hAnsi="仿宋" w:eastAsia="仿宋"/>
          <w:sz w:val="28"/>
          <w:szCs w:val="28"/>
        </w:rPr>
        <w:t>凡有意参加比选的符合条件的比选单位，2024</w:t>
      </w:r>
      <w:r>
        <w:rPr>
          <w:rFonts w:hint="eastAsia" w:ascii="仿宋" w:hAnsi="仿宋" w:eastAsia="仿宋"/>
          <w:sz w:val="28"/>
          <w:szCs w:val="28"/>
          <w:lang w:val="en-US" w:eastAsia="zh-CN"/>
        </w:rPr>
        <w:t>年12</w:t>
      </w:r>
      <w:r>
        <w:rPr>
          <w:rFonts w:hint="eastAsia" w:ascii="仿宋" w:hAnsi="仿宋" w:eastAsia="仿宋"/>
          <w:sz w:val="28"/>
          <w:szCs w:val="28"/>
        </w:rPr>
        <w:t>月</w:t>
      </w:r>
      <w:r>
        <w:rPr>
          <w:rFonts w:hint="eastAsia" w:ascii="仿宋" w:hAnsi="仿宋" w:eastAsia="仿宋"/>
          <w:sz w:val="28"/>
          <w:szCs w:val="28"/>
          <w:lang w:val="en-US" w:eastAsia="zh-CN"/>
        </w:rPr>
        <w:t>9</w:t>
      </w:r>
      <w:r>
        <w:rPr>
          <w:rFonts w:hint="eastAsia" w:ascii="仿宋" w:hAnsi="仿宋" w:eastAsia="仿宋"/>
          <w:sz w:val="28"/>
          <w:szCs w:val="28"/>
        </w:rPr>
        <w:t>日至2024年</w:t>
      </w:r>
      <w:r>
        <w:rPr>
          <w:rFonts w:hint="eastAsia" w:ascii="仿宋" w:hAnsi="仿宋" w:eastAsia="仿宋"/>
          <w:sz w:val="28"/>
          <w:szCs w:val="28"/>
          <w:lang w:val="en-US" w:eastAsia="zh-CN"/>
        </w:rPr>
        <w:t>12</w:t>
      </w:r>
      <w:r>
        <w:rPr>
          <w:rFonts w:hint="eastAsia" w:ascii="仿宋" w:hAnsi="仿宋" w:eastAsia="仿宋"/>
          <w:sz w:val="28"/>
          <w:szCs w:val="28"/>
        </w:rPr>
        <w:t>月</w:t>
      </w:r>
      <w:r>
        <w:rPr>
          <w:rFonts w:hint="eastAsia" w:ascii="仿宋" w:hAnsi="仿宋" w:eastAsia="仿宋"/>
          <w:sz w:val="28"/>
          <w:szCs w:val="28"/>
          <w:lang w:val="en-US" w:eastAsia="zh-CN"/>
        </w:rPr>
        <w:t>11</w:t>
      </w:r>
      <w:r>
        <w:rPr>
          <w:rFonts w:hint="eastAsia" w:ascii="仿宋" w:hAnsi="仿宋" w:eastAsia="仿宋"/>
          <w:sz w:val="28"/>
          <w:szCs w:val="28"/>
        </w:rPr>
        <w:t>日在衡阳市国有资产投资控股集团有限公司官方网站（www.hxamc.com）上下载比选文件，并按比选文件要求参与比选。</w:t>
      </w:r>
    </w:p>
    <w:p w14:paraId="2819EF27">
      <w:pPr>
        <w:adjustRightInd w:val="0"/>
        <w:snapToGrid w:val="0"/>
        <w:spacing w:line="4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rPr>
        <w:t>八、</w:t>
      </w:r>
      <w:bookmarkStart w:id="0" w:name="_Hlk179788154"/>
      <w:r>
        <w:rPr>
          <w:rFonts w:hint="eastAsia" w:ascii="黑体" w:hAnsi="黑体" w:eastAsia="黑体" w:cs="黑体"/>
          <w:b/>
          <w:bCs/>
          <w:kern w:val="0"/>
          <w:sz w:val="32"/>
          <w:szCs w:val="32"/>
        </w:rPr>
        <w:t>参选</w:t>
      </w:r>
      <w:r>
        <w:rPr>
          <w:rFonts w:hint="eastAsia" w:ascii="黑体" w:hAnsi="黑体" w:eastAsia="黑体" w:cs="黑体"/>
          <w:b/>
          <w:bCs/>
          <w:sz w:val="32"/>
          <w:szCs w:val="32"/>
        </w:rPr>
        <w:t>文件</w:t>
      </w:r>
      <w:bookmarkEnd w:id="0"/>
      <w:r>
        <w:rPr>
          <w:rFonts w:hint="eastAsia" w:ascii="黑体" w:hAnsi="黑体" w:eastAsia="黑体" w:cs="黑体"/>
          <w:b/>
          <w:bCs/>
          <w:sz w:val="32"/>
          <w:szCs w:val="32"/>
        </w:rPr>
        <w:t>的递交</w:t>
      </w:r>
    </w:p>
    <w:p w14:paraId="4FAA9429">
      <w:pPr>
        <w:pStyle w:val="2"/>
        <w:widowControl/>
        <w:tabs>
          <w:tab w:val="left" w:pos="148"/>
        </w:tabs>
        <w:autoSpaceDE w:val="0"/>
        <w:autoSpaceDN w:val="0"/>
        <w:adjustRightInd w:val="0"/>
        <w:snapToGrid w:val="0"/>
        <w:spacing w:line="460" w:lineRule="exact"/>
        <w:ind w:firstLine="560" w:firstLineChars="200"/>
        <w:textAlignment w:val="baseline"/>
        <w:rPr>
          <w:rFonts w:ascii="仿宋" w:hAnsi="仿宋" w:eastAsia="仿宋"/>
          <w:sz w:val="28"/>
          <w:szCs w:val="28"/>
        </w:rPr>
      </w:pPr>
      <w:r>
        <w:rPr>
          <w:rFonts w:hint="eastAsia" w:ascii="仿宋" w:hAnsi="仿宋" w:eastAsia="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函原件以现场核查，未按比选文件规定按时缴纳投标保证金的，取消其参选资格；身份验证和投标保证金核查通过的参选单位按要求填写参选文件接收登记表。</w:t>
      </w:r>
    </w:p>
    <w:p w14:paraId="58152D81">
      <w:pPr>
        <w:pStyle w:val="2"/>
        <w:widowControl/>
        <w:tabs>
          <w:tab w:val="left" w:pos="148"/>
        </w:tabs>
        <w:autoSpaceDE w:val="0"/>
        <w:autoSpaceDN w:val="0"/>
        <w:adjustRightInd w:val="0"/>
        <w:snapToGrid w:val="0"/>
        <w:spacing w:line="460" w:lineRule="exact"/>
        <w:ind w:firstLine="560" w:firstLineChars="200"/>
        <w:textAlignment w:val="baseline"/>
        <w:rPr>
          <w:rFonts w:ascii="仿宋" w:hAnsi="仿宋" w:eastAsia="仿宋"/>
          <w:sz w:val="28"/>
          <w:szCs w:val="28"/>
        </w:rPr>
      </w:pPr>
      <w:r>
        <w:rPr>
          <w:rFonts w:hint="eastAsia" w:ascii="仿宋" w:hAnsi="仿宋" w:eastAsia="仿宋"/>
          <w:sz w:val="28"/>
          <w:szCs w:val="28"/>
        </w:rPr>
        <w:t>2.逾期送达的或者未送达指定地点的参选文件，比选人不予受理。</w:t>
      </w:r>
    </w:p>
    <w:p w14:paraId="72596E41">
      <w:pPr>
        <w:adjustRightInd w:val="0"/>
        <w:snapToGrid w:val="0"/>
        <w:spacing w:line="4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九、发布公告的媒介</w:t>
      </w:r>
    </w:p>
    <w:p w14:paraId="76BD6E3E">
      <w:pPr>
        <w:pStyle w:val="2"/>
        <w:widowControl/>
        <w:tabs>
          <w:tab w:val="left" w:pos="148"/>
        </w:tabs>
        <w:autoSpaceDE w:val="0"/>
        <w:autoSpaceDN w:val="0"/>
        <w:adjustRightInd w:val="0"/>
        <w:snapToGrid w:val="0"/>
        <w:spacing w:line="460" w:lineRule="exact"/>
        <w:ind w:firstLine="560" w:firstLineChars="200"/>
        <w:textAlignment w:val="baseline"/>
        <w:rPr>
          <w:rFonts w:ascii="仿宋" w:hAnsi="仿宋" w:eastAsia="仿宋"/>
          <w:sz w:val="28"/>
          <w:szCs w:val="28"/>
        </w:rPr>
      </w:pPr>
      <w:r>
        <w:rPr>
          <w:rFonts w:hint="eastAsia" w:ascii="仿宋" w:hAnsi="仿宋" w:eastAsia="仿宋"/>
          <w:sz w:val="28"/>
          <w:szCs w:val="28"/>
        </w:rPr>
        <w:t>本次比选公告在衡阳市国有资产投资控股集团有限公司官方网站（www.hxamc.com）上发布。</w:t>
      </w:r>
    </w:p>
    <w:p w14:paraId="7D742BD0">
      <w:pPr>
        <w:adjustRightInd w:val="0"/>
        <w:snapToGrid w:val="0"/>
        <w:spacing w:line="4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十、联系方式</w:t>
      </w:r>
    </w:p>
    <w:p w14:paraId="6E4208D2">
      <w:pPr>
        <w:adjustRightInd w:val="0"/>
        <w:snapToGrid w:val="0"/>
        <w:spacing w:line="460" w:lineRule="exact"/>
        <w:ind w:firstLine="560" w:firstLineChars="200"/>
        <w:jc w:val="left"/>
        <w:rPr>
          <w:rFonts w:ascii="仿宋" w:hAnsi="仿宋" w:eastAsia="仿宋"/>
          <w:sz w:val="28"/>
          <w:szCs w:val="28"/>
        </w:rPr>
      </w:pPr>
      <w:r>
        <w:rPr>
          <w:rFonts w:hint="eastAsia" w:ascii="仿宋" w:hAnsi="仿宋" w:eastAsia="仿宋"/>
          <w:sz w:val="28"/>
          <w:szCs w:val="28"/>
        </w:rPr>
        <w:t>比 选 人：衡阳市国有资产投资控股集团有限公司</w:t>
      </w:r>
    </w:p>
    <w:p w14:paraId="3F287F16">
      <w:pPr>
        <w:adjustRightInd w:val="0"/>
        <w:snapToGrid w:val="0"/>
        <w:spacing w:line="460" w:lineRule="exact"/>
        <w:ind w:firstLine="560" w:firstLineChars="200"/>
        <w:jc w:val="left"/>
        <w:rPr>
          <w:rFonts w:ascii="仿宋" w:hAnsi="仿宋" w:eastAsia="仿宋"/>
          <w:sz w:val="28"/>
          <w:szCs w:val="28"/>
        </w:rPr>
      </w:pPr>
      <w:r>
        <w:rPr>
          <w:rFonts w:hint="eastAsia" w:ascii="仿宋" w:hAnsi="仿宋" w:eastAsia="仿宋"/>
          <w:sz w:val="28"/>
          <w:szCs w:val="28"/>
        </w:rPr>
        <w:t>地    址：衡阳市高新技术产业开发区华新大道11号</w:t>
      </w:r>
    </w:p>
    <w:p w14:paraId="5BEBB5C6">
      <w:pPr>
        <w:adjustRightInd w:val="0"/>
        <w:snapToGrid w:val="0"/>
        <w:spacing w:line="460" w:lineRule="exact"/>
        <w:ind w:firstLine="560" w:firstLineChars="200"/>
        <w:jc w:val="left"/>
        <w:rPr>
          <w:rFonts w:ascii="仿宋" w:hAnsi="仿宋" w:eastAsia="仿宋"/>
          <w:sz w:val="28"/>
          <w:szCs w:val="28"/>
        </w:rPr>
      </w:pPr>
      <w:r>
        <w:rPr>
          <w:rFonts w:hint="eastAsia" w:ascii="仿宋" w:hAnsi="仿宋" w:eastAsia="仿宋"/>
          <w:sz w:val="28"/>
          <w:szCs w:val="28"/>
        </w:rPr>
        <w:t>联 系 人：罗先生、卢女士</w:t>
      </w:r>
    </w:p>
    <w:p w14:paraId="2B0C280D">
      <w:pPr>
        <w:adjustRightInd w:val="0"/>
        <w:snapToGrid w:val="0"/>
        <w:spacing w:line="460" w:lineRule="exact"/>
        <w:ind w:firstLine="560" w:firstLineChars="200"/>
        <w:jc w:val="left"/>
        <w:rPr>
          <w:rFonts w:ascii="仿宋" w:hAnsi="仿宋" w:eastAsia="仿宋"/>
          <w:sz w:val="28"/>
          <w:szCs w:val="28"/>
        </w:rPr>
      </w:pPr>
      <w:r>
        <w:rPr>
          <w:rFonts w:hint="eastAsia" w:ascii="仿宋" w:hAnsi="仿宋" w:eastAsia="仿宋"/>
          <w:sz w:val="28"/>
          <w:szCs w:val="28"/>
        </w:rPr>
        <w:t>电    话：0734-8888070、</w:t>
      </w:r>
      <w:r>
        <w:rPr>
          <w:rFonts w:hint="eastAsia" w:ascii="仿宋" w:hAnsi="仿宋" w:eastAsia="仿宋"/>
          <w:sz w:val="28"/>
          <w:szCs w:val="28"/>
          <w:lang w:val="en-US" w:eastAsia="zh-CN"/>
        </w:rPr>
        <w:t>0734-</w:t>
      </w:r>
      <w:r>
        <w:rPr>
          <w:rFonts w:hint="eastAsia" w:ascii="仿宋" w:hAnsi="仿宋" w:eastAsia="仿宋"/>
          <w:sz w:val="28"/>
          <w:szCs w:val="28"/>
        </w:rPr>
        <w:t>8888071</w:t>
      </w:r>
    </w:p>
    <w:p w14:paraId="6C2539E2">
      <w:pPr>
        <w:adjustRightInd w:val="0"/>
        <w:snapToGrid w:val="0"/>
        <w:spacing w:line="4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十一、监督</w:t>
      </w:r>
    </w:p>
    <w:p w14:paraId="52F710A0">
      <w:pPr>
        <w:adjustRightInd w:val="0"/>
        <w:snapToGrid w:val="0"/>
        <w:spacing w:line="460" w:lineRule="exact"/>
        <w:ind w:firstLine="560" w:firstLineChars="200"/>
        <w:jc w:val="left"/>
        <w:rPr>
          <w:rFonts w:ascii="仿宋" w:hAnsi="仿宋" w:eastAsia="仿宋"/>
          <w:sz w:val="28"/>
          <w:szCs w:val="28"/>
        </w:rPr>
      </w:pPr>
      <w:r>
        <w:rPr>
          <w:rFonts w:hint="eastAsia" w:ascii="仿宋" w:hAnsi="仿宋" w:eastAsia="仿宋"/>
          <w:sz w:val="28"/>
          <w:szCs w:val="28"/>
        </w:rPr>
        <w:t>监督单位：中共衡阳市国有资产投资控股集团有限公司纪律检查委员会</w:t>
      </w:r>
    </w:p>
    <w:p w14:paraId="65A722E9">
      <w:pPr>
        <w:adjustRightInd w:val="0"/>
        <w:snapToGrid w:val="0"/>
        <w:spacing w:line="460" w:lineRule="exact"/>
        <w:ind w:firstLine="560" w:firstLineChars="200"/>
        <w:jc w:val="left"/>
        <w:rPr>
          <w:rFonts w:ascii="仿宋" w:hAnsi="仿宋" w:eastAsia="仿宋"/>
          <w:sz w:val="28"/>
          <w:szCs w:val="28"/>
        </w:rPr>
      </w:pPr>
      <w:r>
        <w:rPr>
          <w:rFonts w:hint="eastAsia" w:ascii="仿宋" w:hAnsi="仿宋" w:eastAsia="仿宋"/>
          <w:sz w:val="28"/>
          <w:szCs w:val="28"/>
        </w:rPr>
        <w:t>地    址：衡阳市高新产业技术开发区华新大道11号1栋2楼208室</w:t>
      </w:r>
    </w:p>
    <w:p w14:paraId="3CB2877C">
      <w:pPr>
        <w:adjustRightInd w:val="0"/>
        <w:snapToGrid w:val="0"/>
        <w:spacing w:line="460" w:lineRule="exact"/>
        <w:ind w:firstLine="560" w:firstLineChars="200"/>
        <w:jc w:val="left"/>
        <w:rPr>
          <w:rFonts w:ascii="仿宋" w:hAnsi="仿宋" w:eastAsia="仿宋"/>
          <w:sz w:val="28"/>
          <w:szCs w:val="28"/>
        </w:rPr>
      </w:pPr>
      <w:r>
        <w:rPr>
          <w:rFonts w:hint="eastAsia" w:ascii="仿宋" w:hAnsi="仿宋" w:eastAsia="仿宋"/>
          <w:sz w:val="28"/>
          <w:szCs w:val="28"/>
        </w:rPr>
        <w:t>联 系 人：刘先生</w:t>
      </w:r>
    </w:p>
    <w:p w14:paraId="637481F9">
      <w:pPr>
        <w:pStyle w:val="15"/>
        <w:spacing w:line="460" w:lineRule="exact"/>
        <w:ind w:left="560" w:leftChars="0" w:firstLine="0" w:firstLineChars="0"/>
        <w:rPr>
          <w:rFonts w:ascii="仿宋" w:hAnsi="仿宋" w:eastAsia="仿宋"/>
          <w:sz w:val="28"/>
          <w:szCs w:val="28"/>
        </w:rPr>
      </w:pPr>
      <w:r>
        <w:rPr>
          <w:rFonts w:hint="eastAsia" w:ascii="仿宋" w:hAnsi="仿宋" w:eastAsia="仿宋"/>
          <w:sz w:val="28"/>
          <w:szCs w:val="28"/>
        </w:rPr>
        <w:t>电    话：0734-8888393</w:t>
      </w:r>
    </w:p>
    <w:p w14:paraId="2E021950">
      <w:r>
        <w:rPr>
          <w:rFonts w:hint="eastAsia"/>
        </w:rPr>
        <w:br w:type="page"/>
      </w:r>
    </w:p>
    <w:p w14:paraId="5DB208ED">
      <w:pPr>
        <w:numPr>
          <w:ilvl w:val="0"/>
          <w:numId w:val="2"/>
        </w:numPr>
        <w:spacing w:line="480" w:lineRule="exact"/>
        <w:ind w:firstLine="803"/>
        <w:jc w:val="center"/>
        <w:rPr>
          <w:rFonts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 xml:space="preserve"> 参选人须知</w:t>
      </w:r>
    </w:p>
    <w:p w14:paraId="0C7DD3FF">
      <w:pPr>
        <w:pStyle w:val="21"/>
      </w:pPr>
    </w:p>
    <w:p w14:paraId="0193967C">
      <w:pPr>
        <w:widowControl/>
        <w:spacing w:line="480" w:lineRule="exact"/>
        <w:rPr>
          <w:rFonts w:ascii="黑体" w:hAnsi="黑体" w:eastAsia="黑体" w:cs="黑体"/>
          <w:b/>
          <w:bCs/>
          <w:kern w:val="0"/>
          <w:sz w:val="32"/>
          <w:szCs w:val="32"/>
        </w:rPr>
      </w:pPr>
      <w:r>
        <w:rPr>
          <w:rFonts w:hint="eastAsia" w:ascii="黑体" w:hAnsi="黑体" w:eastAsia="黑体" w:cs="黑体"/>
          <w:b/>
          <w:bCs/>
          <w:kern w:val="0"/>
          <w:sz w:val="32"/>
          <w:szCs w:val="32"/>
        </w:rPr>
        <w:t>参选人须知前附表</w:t>
      </w:r>
    </w:p>
    <w:tbl>
      <w:tblPr>
        <w:tblStyle w:val="17"/>
        <w:tblW w:w="9737" w:type="dxa"/>
        <w:tblInd w:w="-526" w:type="dxa"/>
        <w:tblLayout w:type="fixed"/>
        <w:tblCellMar>
          <w:top w:w="0" w:type="dxa"/>
          <w:left w:w="108" w:type="dxa"/>
          <w:bottom w:w="0" w:type="dxa"/>
          <w:right w:w="108" w:type="dxa"/>
        </w:tblCellMar>
      </w:tblPr>
      <w:tblGrid>
        <w:gridCol w:w="791"/>
        <w:gridCol w:w="1282"/>
        <w:gridCol w:w="7664"/>
      </w:tblGrid>
      <w:tr w14:paraId="799B7F6E">
        <w:tblPrEx>
          <w:tblCellMar>
            <w:top w:w="0" w:type="dxa"/>
            <w:left w:w="108" w:type="dxa"/>
            <w:bottom w:w="0" w:type="dxa"/>
            <w:right w:w="108" w:type="dxa"/>
          </w:tblCellMar>
        </w:tblPrEx>
        <w:trPr>
          <w:trHeight w:val="621"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2C457982">
            <w:pPr>
              <w:jc w:val="center"/>
              <w:rPr>
                <w:rFonts w:ascii="仿宋" w:hAnsi="仿宋" w:eastAsia="仿宋"/>
                <w:sz w:val="24"/>
                <w:szCs w:val="32"/>
              </w:rPr>
            </w:pPr>
            <w:r>
              <w:rPr>
                <w:rFonts w:hint="eastAsia" w:ascii="仿宋" w:hAnsi="仿宋" w:eastAsia="仿宋"/>
                <w:sz w:val="24"/>
                <w:szCs w:val="32"/>
              </w:rPr>
              <w:t>序号</w:t>
            </w:r>
          </w:p>
        </w:tc>
        <w:tc>
          <w:tcPr>
            <w:tcW w:w="1282" w:type="dxa"/>
            <w:tcBorders>
              <w:top w:val="single" w:color="000000" w:sz="4" w:space="0"/>
              <w:left w:val="nil"/>
              <w:bottom w:val="single" w:color="000000" w:sz="4" w:space="0"/>
              <w:right w:val="single" w:color="000000" w:sz="4" w:space="0"/>
            </w:tcBorders>
            <w:vAlign w:val="center"/>
          </w:tcPr>
          <w:p w14:paraId="25521932">
            <w:pPr>
              <w:jc w:val="center"/>
              <w:rPr>
                <w:rFonts w:ascii="仿宋" w:hAnsi="仿宋" w:eastAsia="仿宋"/>
                <w:sz w:val="24"/>
                <w:szCs w:val="32"/>
              </w:rPr>
            </w:pPr>
            <w:r>
              <w:rPr>
                <w:rFonts w:hint="eastAsia" w:ascii="仿宋" w:hAnsi="仿宋" w:eastAsia="仿宋"/>
                <w:sz w:val="24"/>
                <w:szCs w:val="32"/>
              </w:rPr>
              <w:t>名称</w:t>
            </w:r>
          </w:p>
        </w:tc>
        <w:tc>
          <w:tcPr>
            <w:tcW w:w="7664" w:type="dxa"/>
            <w:tcBorders>
              <w:top w:val="single" w:color="000000" w:sz="4" w:space="0"/>
              <w:left w:val="nil"/>
              <w:bottom w:val="single" w:color="000000" w:sz="4" w:space="0"/>
              <w:right w:val="single" w:color="000000" w:sz="4" w:space="0"/>
            </w:tcBorders>
            <w:vAlign w:val="center"/>
          </w:tcPr>
          <w:p w14:paraId="4049B3B5">
            <w:pPr>
              <w:jc w:val="center"/>
              <w:rPr>
                <w:rFonts w:ascii="仿宋" w:hAnsi="仿宋" w:eastAsia="仿宋"/>
                <w:sz w:val="24"/>
              </w:rPr>
            </w:pPr>
            <w:r>
              <w:rPr>
                <w:rFonts w:hint="eastAsia" w:ascii="仿宋" w:hAnsi="仿宋" w:eastAsia="仿宋"/>
                <w:sz w:val="24"/>
              </w:rPr>
              <w:t>内容规定</w:t>
            </w:r>
          </w:p>
        </w:tc>
      </w:tr>
      <w:tr w14:paraId="4CE54994">
        <w:tblPrEx>
          <w:tblCellMar>
            <w:top w:w="0" w:type="dxa"/>
            <w:left w:w="108" w:type="dxa"/>
            <w:bottom w:w="0" w:type="dxa"/>
            <w:right w:w="108" w:type="dxa"/>
          </w:tblCellMar>
        </w:tblPrEx>
        <w:trPr>
          <w:trHeight w:val="1213"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21731D0F">
            <w:pPr>
              <w:jc w:val="center"/>
              <w:rPr>
                <w:rFonts w:ascii="仿宋" w:hAnsi="仿宋" w:eastAsia="仿宋"/>
                <w:sz w:val="24"/>
                <w:szCs w:val="32"/>
              </w:rPr>
            </w:pPr>
            <w:r>
              <w:rPr>
                <w:rFonts w:hint="eastAsia" w:ascii="仿宋" w:hAnsi="仿宋" w:eastAsia="仿宋"/>
                <w:sz w:val="24"/>
                <w:szCs w:val="32"/>
              </w:rPr>
              <w:t>1</w:t>
            </w:r>
          </w:p>
        </w:tc>
        <w:tc>
          <w:tcPr>
            <w:tcW w:w="1282" w:type="dxa"/>
            <w:tcBorders>
              <w:top w:val="single" w:color="000000" w:sz="4" w:space="0"/>
              <w:left w:val="nil"/>
              <w:bottom w:val="single" w:color="000000" w:sz="4" w:space="0"/>
              <w:right w:val="single" w:color="000000" w:sz="4" w:space="0"/>
            </w:tcBorders>
            <w:vAlign w:val="center"/>
          </w:tcPr>
          <w:p w14:paraId="2FC06AC3">
            <w:pPr>
              <w:jc w:val="center"/>
              <w:rPr>
                <w:rFonts w:ascii="仿宋" w:hAnsi="仿宋" w:eastAsia="仿宋"/>
                <w:sz w:val="24"/>
                <w:szCs w:val="32"/>
              </w:rPr>
            </w:pPr>
            <w:r>
              <w:rPr>
                <w:rFonts w:hint="eastAsia" w:ascii="仿宋" w:hAnsi="仿宋" w:eastAsia="仿宋"/>
                <w:sz w:val="24"/>
                <w:szCs w:val="32"/>
              </w:rPr>
              <w:t>比选人</w:t>
            </w:r>
          </w:p>
        </w:tc>
        <w:tc>
          <w:tcPr>
            <w:tcW w:w="7664" w:type="dxa"/>
            <w:tcBorders>
              <w:top w:val="single" w:color="000000" w:sz="4" w:space="0"/>
              <w:left w:val="nil"/>
              <w:bottom w:val="single" w:color="000000" w:sz="4" w:space="0"/>
              <w:right w:val="single" w:color="000000" w:sz="4" w:space="0"/>
            </w:tcBorders>
            <w:vAlign w:val="center"/>
          </w:tcPr>
          <w:p w14:paraId="44EF7477">
            <w:pPr>
              <w:rPr>
                <w:rFonts w:ascii="仿宋" w:hAnsi="仿宋" w:eastAsia="仿宋"/>
                <w:sz w:val="24"/>
              </w:rPr>
            </w:pPr>
            <w:r>
              <w:rPr>
                <w:rFonts w:hint="eastAsia" w:ascii="仿宋" w:hAnsi="仿宋" w:eastAsia="仿宋"/>
                <w:sz w:val="24"/>
              </w:rPr>
              <w:t>业   主：衡阳市国有资产投资控股集团有限公司</w:t>
            </w:r>
          </w:p>
          <w:p w14:paraId="0293EB00">
            <w:pPr>
              <w:rPr>
                <w:rFonts w:ascii="仿宋" w:hAnsi="仿宋" w:eastAsia="仿宋"/>
                <w:sz w:val="24"/>
              </w:rPr>
            </w:pPr>
            <w:r>
              <w:rPr>
                <w:rFonts w:ascii="仿宋" w:hAnsi="仿宋" w:eastAsia="仿宋"/>
                <w:sz w:val="24"/>
              </w:rPr>
              <w:t>地</w:t>
            </w:r>
            <w:r>
              <w:rPr>
                <w:rFonts w:ascii="Calibri" w:hAnsi="Calibri" w:eastAsia="仿宋" w:cs="Calibri"/>
                <w:sz w:val="24"/>
              </w:rPr>
              <w:t> </w:t>
            </w:r>
            <w:r>
              <w:rPr>
                <w:rFonts w:ascii="仿宋" w:hAnsi="仿宋" w:eastAsia="仿宋"/>
                <w:sz w:val="24"/>
              </w:rPr>
              <w:t xml:space="preserve"> </w:t>
            </w:r>
            <w:r>
              <w:rPr>
                <w:rFonts w:hint="eastAsia" w:ascii="仿宋" w:hAnsi="仿宋" w:eastAsia="仿宋"/>
                <w:sz w:val="24"/>
              </w:rPr>
              <w:t xml:space="preserve">  </w:t>
            </w:r>
            <w:r>
              <w:rPr>
                <w:rFonts w:ascii="仿宋" w:hAnsi="仿宋" w:eastAsia="仿宋"/>
                <w:sz w:val="24"/>
              </w:rPr>
              <w:t>址：</w:t>
            </w:r>
            <w:r>
              <w:rPr>
                <w:rFonts w:hint="eastAsia" w:ascii="仿宋" w:hAnsi="仿宋" w:eastAsia="仿宋"/>
                <w:sz w:val="24"/>
              </w:rPr>
              <w:t>衡阳市高新技术产业开发区华新大道11号</w:t>
            </w:r>
          </w:p>
          <w:p w14:paraId="5EACEBFA">
            <w:pPr>
              <w:rPr>
                <w:rFonts w:ascii="仿宋" w:hAnsi="仿宋" w:eastAsia="仿宋"/>
                <w:sz w:val="24"/>
              </w:rPr>
            </w:pPr>
            <w:r>
              <w:rPr>
                <w:rFonts w:ascii="仿宋" w:hAnsi="仿宋" w:eastAsia="仿宋"/>
                <w:sz w:val="24"/>
              </w:rPr>
              <w:t>联</w:t>
            </w:r>
            <w:r>
              <w:rPr>
                <w:rFonts w:hint="eastAsia" w:ascii="仿宋" w:hAnsi="仿宋" w:eastAsia="仿宋"/>
                <w:sz w:val="24"/>
              </w:rPr>
              <w:t xml:space="preserve"> </w:t>
            </w:r>
            <w:r>
              <w:rPr>
                <w:rFonts w:ascii="仿宋" w:hAnsi="仿宋" w:eastAsia="仿宋"/>
                <w:sz w:val="24"/>
              </w:rPr>
              <w:t>系</w:t>
            </w:r>
            <w:r>
              <w:rPr>
                <w:rFonts w:hint="eastAsia" w:ascii="仿宋" w:hAnsi="仿宋" w:eastAsia="仿宋"/>
                <w:sz w:val="24"/>
              </w:rPr>
              <w:t xml:space="preserve"> </w:t>
            </w:r>
            <w:r>
              <w:rPr>
                <w:rFonts w:ascii="仿宋" w:hAnsi="仿宋" w:eastAsia="仿宋"/>
                <w:sz w:val="24"/>
              </w:rPr>
              <w:t>人：</w:t>
            </w:r>
            <w:r>
              <w:rPr>
                <w:rFonts w:hint="eastAsia" w:ascii="仿宋" w:hAnsi="仿宋" w:eastAsia="仿宋"/>
                <w:sz w:val="24"/>
              </w:rPr>
              <w:t>罗先生、卢女士</w:t>
            </w:r>
          </w:p>
          <w:p w14:paraId="1AF600EC">
            <w:pPr>
              <w:rPr>
                <w:rFonts w:ascii="仿宋" w:hAnsi="仿宋" w:eastAsia="仿宋"/>
                <w:sz w:val="24"/>
              </w:rPr>
            </w:pPr>
            <w:r>
              <w:rPr>
                <w:rFonts w:ascii="仿宋" w:hAnsi="仿宋" w:eastAsia="仿宋"/>
                <w:sz w:val="24"/>
              </w:rPr>
              <w:t>电</w:t>
            </w:r>
            <w:r>
              <w:rPr>
                <w:rFonts w:ascii="Calibri" w:hAnsi="Calibri" w:eastAsia="仿宋" w:cs="Calibri"/>
                <w:sz w:val="24"/>
              </w:rPr>
              <w:t> </w:t>
            </w:r>
            <w:r>
              <w:rPr>
                <w:rFonts w:hint="eastAsia" w:ascii="仿宋" w:hAnsi="仿宋" w:eastAsia="仿宋"/>
                <w:sz w:val="24"/>
              </w:rPr>
              <w:t xml:space="preserve">   </w:t>
            </w:r>
            <w:r>
              <w:rPr>
                <w:rFonts w:ascii="仿宋" w:hAnsi="仿宋" w:eastAsia="仿宋"/>
                <w:sz w:val="24"/>
              </w:rPr>
              <w:t>话：</w:t>
            </w:r>
            <w:r>
              <w:rPr>
                <w:rFonts w:hint="eastAsia" w:ascii="仿宋" w:hAnsi="仿宋" w:eastAsia="仿宋"/>
                <w:sz w:val="24"/>
              </w:rPr>
              <w:t>0734-8888070、</w:t>
            </w:r>
            <w:r>
              <w:rPr>
                <w:rFonts w:hint="eastAsia" w:ascii="仿宋" w:hAnsi="仿宋" w:eastAsia="仿宋"/>
                <w:sz w:val="24"/>
                <w:lang w:val="en-US" w:eastAsia="zh-CN"/>
              </w:rPr>
              <w:t>0734-</w:t>
            </w:r>
            <w:r>
              <w:rPr>
                <w:rFonts w:hint="eastAsia" w:ascii="仿宋" w:hAnsi="仿宋" w:eastAsia="仿宋"/>
                <w:sz w:val="24"/>
              </w:rPr>
              <w:t>8888071</w:t>
            </w:r>
          </w:p>
        </w:tc>
      </w:tr>
      <w:tr w14:paraId="06AB9F12">
        <w:tblPrEx>
          <w:tblCellMar>
            <w:top w:w="0" w:type="dxa"/>
            <w:left w:w="108" w:type="dxa"/>
            <w:bottom w:w="0" w:type="dxa"/>
            <w:right w:w="108" w:type="dxa"/>
          </w:tblCellMar>
        </w:tblPrEx>
        <w:trPr>
          <w:trHeight w:val="697"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0C1BE6D6">
            <w:pPr>
              <w:jc w:val="center"/>
              <w:rPr>
                <w:rFonts w:ascii="仿宋" w:hAnsi="仿宋" w:eastAsia="仿宋"/>
                <w:sz w:val="24"/>
                <w:szCs w:val="32"/>
              </w:rPr>
            </w:pPr>
            <w:r>
              <w:rPr>
                <w:rFonts w:hint="eastAsia" w:ascii="仿宋" w:hAnsi="仿宋" w:eastAsia="仿宋"/>
                <w:sz w:val="24"/>
                <w:szCs w:val="32"/>
              </w:rPr>
              <w:t>2</w:t>
            </w:r>
          </w:p>
        </w:tc>
        <w:tc>
          <w:tcPr>
            <w:tcW w:w="1282" w:type="dxa"/>
            <w:tcBorders>
              <w:top w:val="single" w:color="000000" w:sz="4" w:space="0"/>
              <w:left w:val="nil"/>
              <w:bottom w:val="single" w:color="000000" w:sz="4" w:space="0"/>
              <w:right w:val="single" w:color="000000" w:sz="4" w:space="0"/>
            </w:tcBorders>
            <w:vAlign w:val="center"/>
          </w:tcPr>
          <w:p w14:paraId="3BA09B21">
            <w:pPr>
              <w:jc w:val="center"/>
              <w:rPr>
                <w:rFonts w:ascii="仿宋" w:hAnsi="仿宋" w:eastAsia="仿宋"/>
                <w:sz w:val="24"/>
                <w:szCs w:val="32"/>
              </w:rPr>
            </w:pPr>
            <w:r>
              <w:rPr>
                <w:rFonts w:hint="eastAsia" w:ascii="仿宋" w:hAnsi="仿宋" w:eastAsia="仿宋"/>
                <w:sz w:val="24"/>
                <w:szCs w:val="32"/>
              </w:rPr>
              <w:t>项目名称</w:t>
            </w:r>
          </w:p>
        </w:tc>
        <w:tc>
          <w:tcPr>
            <w:tcW w:w="7664" w:type="dxa"/>
            <w:tcBorders>
              <w:top w:val="single" w:color="000000" w:sz="4" w:space="0"/>
              <w:left w:val="nil"/>
              <w:bottom w:val="single" w:color="000000" w:sz="4" w:space="0"/>
              <w:right w:val="single" w:color="000000" w:sz="4" w:space="0"/>
            </w:tcBorders>
            <w:vAlign w:val="center"/>
          </w:tcPr>
          <w:p w14:paraId="3E585216">
            <w:pPr>
              <w:rPr>
                <w:rFonts w:ascii="仿宋" w:hAnsi="仿宋" w:eastAsia="仿宋"/>
                <w:sz w:val="24"/>
              </w:rPr>
            </w:pPr>
            <w:r>
              <w:rPr>
                <w:rFonts w:hint="eastAsia" w:ascii="仿宋" w:hAnsi="仿宋" w:eastAsia="仿宋"/>
                <w:sz w:val="24"/>
              </w:rPr>
              <w:t>衡阳国投集团员工食堂劳务承包服务单位比选</w:t>
            </w:r>
          </w:p>
        </w:tc>
      </w:tr>
      <w:tr w14:paraId="64690F46">
        <w:tblPrEx>
          <w:tblCellMar>
            <w:top w:w="0" w:type="dxa"/>
            <w:left w:w="108" w:type="dxa"/>
            <w:bottom w:w="0" w:type="dxa"/>
            <w:right w:w="108" w:type="dxa"/>
          </w:tblCellMar>
        </w:tblPrEx>
        <w:trPr>
          <w:trHeight w:val="1295"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564F6C6D">
            <w:pPr>
              <w:jc w:val="center"/>
              <w:rPr>
                <w:rFonts w:ascii="仿宋" w:hAnsi="仿宋" w:eastAsia="仿宋"/>
                <w:sz w:val="24"/>
                <w:szCs w:val="32"/>
              </w:rPr>
            </w:pPr>
            <w:r>
              <w:rPr>
                <w:rFonts w:hint="eastAsia" w:ascii="仿宋" w:hAnsi="仿宋" w:eastAsia="仿宋"/>
                <w:sz w:val="24"/>
                <w:szCs w:val="32"/>
              </w:rPr>
              <w:t>3</w:t>
            </w:r>
          </w:p>
        </w:tc>
        <w:tc>
          <w:tcPr>
            <w:tcW w:w="1282" w:type="dxa"/>
            <w:tcBorders>
              <w:top w:val="single" w:color="000000" w:sz="4" w:space="0"/>
              <w:left w:val="nil"/>
              <w:bottom w:val="single" w:color="000000" w:sz="4" w:space="0"/>
              <w:right w:val="single" w:color="000000" w:sz="4" w:space="0"/>
            </w:tcBorders>
            <w:vAlign w:val="center"/>
          </w:tcPr>
          <w:p w14:paraId="78A707CB">
            <w:pPr>
              <w:jc w:val="center"/>
              <w:rPr>
                <w:rFonts w:ascii="仿宋" w:hAnsi="仿宋" w:eastAsia="仿宋"/>
                <w:sz w:val="24"/>
                <w:szCs w:val="32"/>
              </w:rPr>
            </w:pPr>
            <w:r>
              <w:rPr>
                <w:rFonts w:hint="eastAsia" w:ascii="仿宋" w:hAnsi="仿宋" w:eastAsia="仿宋"/>
                <w:sz w:val="24"/>
                <w:szCs w:val="32"/>
              </w:rPr>
              <w:t>项目基本情况</w:t>
            </w:r>
          </w:p>
        </w:tc>
        <w:tc>
          <w:tcPr>
            <w:tcW w:w="7664" w:type="dxa"/>
            <w:tcBorders>
              <w:top w:val="single" w:color="000000" w:sz="4" w:space="0"/>
              <w:left w:val="nil"/>
              <w:bottom w:val="single" w:color="000000" w:sz="4" w:space="0"/>
              <w:right w:val="single" w:color="000000" w:sz="4" w:space="0"/>
            </w:tcBorders>
            <w:vAlign w:val="center"/>
          </w:tcPr>
          <w:p w14:paraId="6C2AEE83">
            <w:pPr>
              <w:spacing w:line="400" w:lineRule="exact"/>
              <w:rPr>
                <w:rFonts w:ascii="仿宋" w:hAnsi="仿宋" w:eastAsia="仿宋"/>
                <w:sz w:val="24"/>
              </w:rPr>
            </w:pPr>
            <w:r>
              <w:rPr>
                <w:rFonts w:hint="eastAsia" w:ascii="仿宋" w:hAnsi="仿宋" w:eastAsia="仿宋" w:cs="仿宋"/>
                <w:kern w:val="0"/>
                <w:sz w:val="24"/>
              </w:rPr>
              <w:t>承包衡阳国投集团员工食堂劳务服务，由承包单位负责食堂的运行（制作早、中餐和加班工作餐，不含食材和物资采购）。服务</w:t>
            </w:r>
            <w:r>
              <w:rPr>
                <w:rFonts w:hint="eastAsia" w:ascii="仿宋" w:hAnsi="仿宋" w:eastAsia="仿宋" w:cs="仿宋"/>
                <w:sz w:val="24"/>
              </w:rPr>
              <w:t>场地包含厨房、餐厅、包厢等设施设备，以现状为准，</w:t>
            </w:r>
            <w:r>
              <w:rPr>
                <w:rFonts w:hint="eastAsia" w:ascii="仿宋" w:hAnsi="仿宋" w:eastAsia="仿宋" w:cs="仿宋"/>
                <w:kern w:val="0"/>
                <w:sz w:val="24"/>
              </w:rPr>
              <w:t>具体服务内容在合同中约定。</w:t>
            </w:r>
          </w:p>
        </w:tc>
      </w:tr>
      <w:tr w14:paraId="7C6F9F20">
        <w:tblPrEx>
          <w:tblCellMar>
            <w:top w:w="0" w:type="dxa"/>
            <w:left w:w="108" w:type="dxa"/>
            <w:bottom w:w="0" w:type="dxa"/>
            <w:right w:w="108" w:type="dxa"/>
          </w:tblCellMar>
        </w:tblPrEx>
        <w:trPr>
          <w:trHeight w:val="783"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0F49DB22">
            <w:pPr>
              <w:jc w:val="center"/>
              <w:rPr>
                <w:rFonts w:ascii="仿宋" w:hAnsi="仿宋" w:eastAsia="仿宋"/>
                <w:sz w:val="24"/>
                <w:szCs w:val="32"/>
              </w:rPr>
            </w:pPr>
            <w:r>
              <w:rPr>
                <w:rFonts w:hint="eastAsia" w:ascii="仿宋" w:hAnsi="仿宋" w:eastAsia="仿宋"/>
                <w:sz w:val="24"/>
                <w:szCs w:val="32"/>
              </w:rPr>
              <w:t>4</w:t>
            </w:r>
          </w:p>
        </w:tc>
        <w:tc>
          <w:tcPr>
            <w:tcW w:w="1282" w:type="dxa"/>
            <w:tcBorders>
              <w:top w:val="single" w:color="000000" w:sz="4" w:space="0"/>
              <w:left w:val="nil"/>
              <w:bottom w:val="single" w:color="000000" w:sz="4" w:space="0"/>
              <w:right w:val="single" w:color="000000" w:sz="4" w:space="0"/>
            </w:tcBorders>
            <w:vAlign w:val="center"/>
          </w:tcPr>
          <w:p w14:paraId="3B965CA4">
            <w:pPr>
              <w:jc w:val="center"/>
              <w:rPr>
                <w:rFonts w:ascii="仿宋" w:hAnsi="仿宋" w:eastAsia="仿宋"/>
                <w:sz w:val="24"/>
                <w:szCs w:val="32"/>
              </w:rPr>
            </w:pPr>
            <w:r>
              <w:rPr>
                <w:rFonts w:hint="eastAsia" w:ascii="仿宋" w:hAnsi="仿宋" w:eastAsia="仿宋"/>
                <w:sz w:val="24"/>
                <w:szCs w:val="32"/>
              </w:rPr>
              <w:t>资金来源</w:t>
            </w:r>
          </w:p>
        </w:tc>
        <w:tc>
          <w:tcPr>
            <w:tcW w:w="7664" w:type="dxa"/>
            <w:tcBorders>
              <w:top w:val="single" w:color="000000" w:sz="4" w:space="0"/>
              <w:left w:val="nil"/>
              <w:bottom w:val="single" w:color="000000" w:sz="4" w:space="0"/>
              <w:right w:val="single" w:color="000000" w:sz="4" w:space="0"/>
            </w:tcBorders>
            <w:vAlign w:val="center"/>
          </w:tcPr>
          <w:p w14:paraId="0A7A188E">
            <w:pPr>
              <w:rPr>
                <w:rFonts w:ascii="仿宋" w:hAnsi="仿宋" w:eastAsia="仿宋"/>
                <w:sz w:val="24"/>
              </w:rPr>
            </w:pPr>
            <w:r>
              <w:rPr>
                <w:rFonts w:hint="eastAsia" w:ascii="仿宋" w:hAnsi="仿宋" w:eastAsia="仿宋"/>
                <w:sz w:val="24"/>
              </w:rPr>
              <w:t>自有资金</w:t>
            </w:r>
          </w:p>
        </w:tc>
      </w:tr>
      <w:tr w14:paraId="2E34942A">
        <w:tblPrEx>
          <w:tblCellMar>
            <w:top w:w="0" w:type="dxa"/>
            <w:left w:w="108" w:type="dxa"/>
            <w:bottom w:w="0" w:type="dxa"/>
            <w:right w:w="108" w:type="dxa"/>
          </w:tblCellMar>
        </w:tblPrEx>
        <w:trPr>
          <w:trHeight w:val="829"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5790B051">
            <w:pPr>
              <w:jc w:val="center"/>
              <w:rPr>
                <w:rFonts w:ascii="仿宋" w:hAnsi="仿宋" w:eastAsia="仿宋"/>
                <w:sz w:val="24"/>
                <w:szCs w:val="32"/>
              </w:rPr>
            </w:pPr>
            <w:r>
              <w:rPr>
                <w:rFonts w:hint="eastAsia" w:ascii="仿宋" w:hAnsi="仿宋" w:eastAsia="仿宋"/>
                <w:kern w:val="0"/>
                <w:sz w:val="24"/>
              </w:rPr>
              <w:t>5</w:t>
            </w:r>
          </w:p>
        </w:tc>
        <w:tc>
          <w:tcPr>
            <w:tcW w:w="1282" w:type="dxa"/>
            <w:tcBorders>
              <w:top w:val="single" w:color="000000" w:sz="4" w:space="0"/>
              <w:left w:val="nil"/>
              <w:bottom w:val="single" w:color="000000" w:sz="4" w:space="0"/>
              <w:right w:val="single" w:color="000000" w:sz="4" w:space="0"/>
            </w:tcBorders>
            <w:vAlign w:val="center"/>
          </w:tcPr>
          <w:p w14:paraId="4042AED1">
            <w:pPr>
              <w:jc w:val="center"/>
              <w:rPr>
                <w:rFonts w:ascii="仿宋" w:hAnsi="仿宋" w:eastAsia="仿宋"/>
                <w:sz w:val="24"/>
                <w:szCs w:val="32"/>
              </w:rPr>
            </w:pPr>
            <w:r>
              <w:rPr>
                <w:rFonts w:hint="eastAsia" w:ascii="仿宋" w:hAnsi="仿宋" w:eastAsia="仿宋"/>
                <w:kern w:val="0"/>
                <w:sz w:val="24"/>
              </w:rPr>
              <w:t>投标保证金</w:t>
            </w:r>
          </w:p>
        </w:tc>
        <w:tc>
          <w:tcPr>
            <w:tcW w:w="7664" w:type="dxa"/>
            <w:tcBorders>
              <w:top w:val="single" w:color="000000" w:sz="4" w:space="0"/>
              <w:left w:val="nil"/>
              <w:bottom w:val="single" w:color="000000" w:sz="4" w:space="0"/>
              <w:right w:val="single" w:color="000000" w:sz="4" w:space="0"/>
            </w:tcBorders>
            <w:vAlign w:val="center"/>
          </w:tcPr>
          <w:p w14:paraId="625EC6DE">
            <w:r>
              <w:rPr>
                <w:rFonts w:hint="eastAsia" w:ascii="仿宋" w:hAnsi="仿宋" w:eastAsia="仿宋"/>
                <w:sz w:val="24"/>
              </w:rPr>
              <w:t>本次比选的投标保证金为15000元，采用保函形式（银行保函或担保公司保函）</w:t>
            </w:r>
          </w:p>
        </w:tc>
      </w:tr>
      <w:tr w14:paraId="2BD70551">
        <w:tblPrEx>
          <w:tblCellMar>
            <w:top w:w="0" w:type="dxa"/>
            <w:left w:w="108" w:type="dxa"/>
            <w:bottom w:w="0" w:type="dxa"/>
            <w:right w:w="108" w:type="dxa"/>
          </w:tblCellMar>
        </w:tblPrEx>
        <w:trPr>
          <w:trHeight w:val="1389"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054DAE69">
            <w:pPr>
              <w:jc w:val="center"/>
              <w:rPr>
                <w:rFonts w:ascii="仿宋" w:hAnsi="仿宋" w:eastAsia="仿宋"/>
                <w:sz w:val="24"/>
                <w:szCs w:val="32"/>
              </w:rPr>
            </w:pPr>
            <w:r>
              <w:rPr>
                <w:rFonts w:hint="eastAsia" w:ascii="仿宋" w:hAnsi="仿宋" w:eastAsia="仿宋"/>
                <w:sz w:val="24"/>
                <w:szCs w:val="32"/>
              </w:rPr>
              <w:t>6</w:t>
            </w:r>
          </w:p>
        </w:tc>
        <w:tc>
          <w:tcPr>
            <w:tcW w:w="1282" w:type="dxa"/>
            <w:tcBorders>
              <w:top w:val="single" w:color="000000" w:sz="4" w:space="0"/>
              <w:left w:val="nil"/>
              <w:bottom w:val="single" w:color="000000" w:sz="4" w:space="0"/>
              <w:right w:val="single" w:color="000000" w:sz="4" w:space="0"/>
            </w:tcBorders>
            <w:vAlign w:val="center"/>
          </w:tcPr>
          <w:p w14:paraId="6D878080">
            <w:pPr>
              <w:jc w:val="center"/>
              <w:rPr>
                <w:rFonts w:ascii="仿宋" w:hAnsi="仿宋" w:eastAsia="仿宋"/>
                <w:sz w:val="24"/>
                <w:szCs w:val="32"/>
              </w:rPr>
            </w:pPr>
            <w:r>
              <w:rPr>
                <w:rFonts w:hint="eastAsia" w:ascii="仿宋" w:hAnsi="仿宋" w:eastAsia="仿宋"/>
                <w:sz w:val="24"/>
                <w:szCs w:val="32"/>
              </w:rPr>
              <w:t>服务内容</w:t>
            </w:r>
          </w:p>
        </w:tc>
        <w:tc>
          <w:tcPr>
            <w:tcW w:w="7664" w:type="dxa"/>
            <w:tcBorders>
              <w:top w:val="single" w:color="000000" w:sz="4" w:space="0"/>
              <w:left w:val="nil"/>
              <w:bottom w:val="single" w:color="000000" w:sz="4" w:space="0"/>
              <w:right w:val="single" w:color="000000" w:sz="4" w:space="0"/>
            </w:tcBorders>
            <w:vAlign w:val="center"/>
          </w:tcPr>
          <w:p w14:paraId="7A40CAE6">
            <w:pPr>
              <w:adjustRightInd w:val="0"/>
              <w:snapToGrid w:val="0"/>
              <w:spacing w:line="400" w:lineRule="exact"/>
              <w:jc w:val="left"/>
              <w:rPr>
                <w:rFonts w:ascii="仿宋" w:hAnsi="仿宋" w:eastAsia="仿宋"/>
                <w:sz w:val="24"/>
              </w:rPr>
            </w:pPr>
            <w:r>
              <w:rPr>
                <w:rFonts w:hint="eastAsia" w:ascii="仿宋" w:hAnsi="仿宋" w:eastAsia="仿宋"/>
                <w:sz w:val="24"/>
              </w:rPr>
              <w:t>1.比选人员工食堂早、中餐供应及加班餐供应;</w:t>
            </w:r>
          </w:p>
          <w:p w14:paraId="58623031">
            <w:pPr>
              <w:adjustRightInd w:val="0"/>
              <w:snapToGrid w:val="0"/>
              <w:spacing w:line="400" w:lineRule="exact"/>
              <w:jc w:val="left"/>
              <w:rPr>
                <w:rFonts w:ascii="仿宋" w:hAnsi="仿宋" w:eastAsia="仿宋"/>
                <w:sz w:val="24"/>
              </w:rPr>
            </w:pPr>
            <w:r>
              <w:rPr>
                <w:rFonts w:hint="eastAsia" w:ascii="仿宋" w:hAnsi="仿宋" w:eastAsia="仿宋"/>
                <w:sz w:val="24"/>
              </w:rPr>
              <w:t>2.比选人食堂区域的环境卫生管理、食品卫生管理;</w:t>
            </w:r>
          </w:p>
          <w:p w14:paraId="43FF50AA">
            <w:pPr>
              <w:adjustRightInd w:val="0"/>
              <w:snapToGrid w:val="0"/>
              <w:spacing w:line="400" w:lineRule="exact"/>
              <w:jc w:val="left"/>
              <w:rPr>
                <w:rFonts w:ascii="仿宋" w:hAnsi="仿宋" w:eastAsia="仿宋"/>
                <w:sz w:val="24"/>
              </w:rPr>
            </w:pPr>
            <w:r>
              <w:rPr>
                <w:rFonts w:hint="eastAsia" w:ascii="仿宋" w:hAnsi="仿宋" w:eastAsia="仿宋"/>
                <w:sz w:val="24"/>
              </w:rPr>
              <w:t>3.根据比选人需要临时性安排的相关工作。</w:t>
            </w:r>
          </w:p>
        </w:tc>
      </w:tr>
      <w:tr w14:paraId="3C3E17FA">
        <w:tblPrEx>
          <w:tblCellMar>
            <w:top w:w="0" w:type="dxa"/>
            <w:left w:w="108" w:type="dxa"/>
            <w:bottom w:w="0" w:type="dxa"/>
            <w:right w:w="108" w:type="dxa"/>
          </w:tblCellMar>
        </w:tblPrEx>
        <w:trPr>
          <w:trHeight w:val="882"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7770A466">
            <w:pPr>
              <w:jc w:val="center"/>
              <w:rPr>
                <w:rFonts w:ascii="仿宋" w:hAnsi="仿宋" w:eastAsia="仿宋"/>
                <w:sz w:val="24"/>
                <w:szCs w:val="32"/>
              </w:rPr>
            </w:pPr>
            <w:r>
              <w:rPr>
                <w:rFonts w:hint="eastAsia" w:ascii="仿宋" w:hAnsi="仿宋" w:eastAsia="仿宋"/>
                <w:sz w:val="24"/>
                <w:szCs w:val="32"/>
              </w:rPr>
              <w:t>7</w:t>
            </w:r>
          </w:p>
        </w:tc>
        <w:tc>
          <w:tcPr>
            <w:tcW w:w="1282" w:type="dxa"/>
            <w:tcBorders>
              <w:top w:val="single" w:color="000000" w:sz="4" w:space="0"/>
              <w:left w:val="nil"/>
              <w:bottom w:val="single" w:color="000000" w:sz="4" w:space="0"/>
              <w:right w:val="single" w:color="000000" w:sz="4" w:space="0"/>
            </w:tcBorders>
            <w:vAlign w:val="center"/>
          </w:tcPr>
          <w:p w14:paraId="332592E7">
            <w:pPr>
              <w:jc w:val="center"/>
              <w:rPr>
                <w:rFonts w:ascii="仿宋" w:hAnsi="仿宋" w:eastAsia="仿宋"/>
                <w:sz w:val="24"/>
                <w:szCs w:val="32"/>
              </w:rPr>
            </w:pPr>
            <w:r>
              <w:rPr>
                <w:rFonts w:hint="eastAsia" w:ascii="仿宋" w:hAnsi="仿宋" w:eastAsia="仿宋"/>
                <w:sz w:val="24"/>
                <w:szCs w:val="32"/>
              </w:rPr>
              <w:t>服务期限</w:t>
            </w:r>
          </w:p>
        </w:tc>
        <w:tc>
          <w:tcPr>
            <w:tcW w:w="7664" w:type="dxa"/>
            <w:tcBorders>
              <w:top w:val="single" w:color="000000" w:sz="4" w:space="0"/>
              <w:left w:val="nil"/>
              <w:bottom w:val="single" w:color="000000" w:sz="4" w:space="0"/>
              <w:right w:val="single" w:color="000000" w:sz="4" w:space="0"/>
            </w:tcBorders>
            <w:vAlign w:val="center"/>
          </w:tcPr>
          <w:p w14:paraId="63D41353">
            <w:pPr>
              <w:rPr>
                <w:rFonts w:ascii="仿宋" w:hAnsi="仿宋" w:eastAsia="仿宋"/>
                <w:sz w:val="24"/>
              </w:rPr>
            </w:pPr>
            <w:r>
              <w:rPr>
                <w:rFonts w:hint="eastAsia" w:ascii="仿宋" w:hAnsi="仿宋" w:eastAsia="仿宋"/>
                <w:sz w:val="24"/>
              </w:rPr>
              <w:t>2025年1月1日至2025年12月31日一年服务期。</w:t>
            </w:r>
          </w:p>
        </w:tc>
      </w:tr>
      <w:tr w14:paraId="2F856E88">
        <w:tblPrEx>
          <w:tblCellMar>
            <w:top w:w="0" w:type="dxa"/>
            <w:left w:w="108" w:type="dxa"/>
            <w:bottom w:w="0" w:type="dxa"/>
            <w:right w:w="108" w:type="dxa"/>
          </w:tblCellMar>
        </w:tblPrEx>
        <w:trPr>
          <w:trHeight w:val="4705"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28A0A9A5">
            <w:pPr>
              <w:jc w:val="center"/>
              <w:rPr>
                <w:rFonts w:ascii="仿宋" w:hAnsi="仿宋" w:eastAsia="仿宋"/>
                <w:sz w:val="24"/>
                <w:szCs w:val="32"/>
              </w:rPr>
            </w:pPr>
            <w:r>
              <w:rPr>
                <w:rFonts w:hint="eastAsia" w:ascii="仿宋" w:hAnsi="仿宋" w:eastAsia="仿宋"/>
                <w:sz w:val="24"/>
                <w:szCs w:val="32"/>
              </w:rPr>
              <w:t>8</w:t>
            </w:r>
          </w:p>
        </w:tc>
        <w:tc>
          <w:tcPr>
            <w:tcW w:w="1282" w:type="dxa"/>
            <w:tcBorders>
              <w:top w:val="single" w:color="000000" w:sz="4" w:space="0"/>
              <w:left w:val="nil"/>
              <w:bottom w:val="single" w:color="000000" w:sz="4" w:space="0"/>
              <w:right w:val="single" w:color="000000" w:sz="4" w:space="0"/>
            </w:tcBorders>
            <w:vAlign w:val="center"/>
          </w:tcPr>
          <w:p w14:paraId="1283EDCE">
            <w:pPr>
              <w:jc w:val="center"/>
              <w:rPr>
                <w:rFonts w:ascii="仿宋" w:hAnsi="仿宋" w:eastAsia="仿宋"/>
                <w:sz w:val="24"/>
                <w:szCs w:val="32"/>
              </w:rPr>
            </w:pPr>
            <w:r>
              <w:rPr>
                <w:rFonts w:hint="eastAsia" w:ascii="仿宋" w:hAnsi="仿宋" w:eastAsia="仿宋"/>
                <w:sz w:val="24"/>
                <w:szCs w:val="32"/>
              </w:rPr>
              <w:t>资格要求</w:t>
            </w:r>
          </w:p>
        </w:tc>
        <w:tc>
          <w:tcPr>
            <w:tcW w:w="7664" w:type="dxa"/>
            <w:tcBorders>
              <w:top w:val="single" w:color="000000" w:sz="4" w:space="0"/>
              <w:left w:val="nil"/>
              <w:bottom w:val="single" w:color="000000" w:sz="4" w:space="0"/>
              <w:right w:val="single" w:color="000000" w:sz="4" w:space="0"/>
            </w:tcBorders>
            <w:vAlign w:val="center"/>
          </w:tcPr>
          <w:p w14:paraId="45DE808A">
            <w:pPr>
              <w:adjustRightInd w:val="0"/>
              <w:snapToGrid w:val="0"/>
              <w:spacing w:line="480" w:lineRule="exact"/>
              <w:rPr>
                <w:rFonts w:ascii="仿宋" w:hAnsi="仿宋" w:eastAsia="仿宋"/>
                <w:sz w:val="24"/>
              </w:rPr>
            </w:pPr>
            <w:r>
              <w:rPr>
                <w:rFonts w:hint="eastAsia" w:ascii="仿宋" w:hAnsi="仿宋" w:eastAsia="仿宋"/>
                <w:sz w:val="24"/>
              </w:rPr>
              <w:t>1.具有独立法人资格并依法取得营业执照，营业执照处于有效期。</w:t>
            </w:r>
          </w:p>
          <w:p w14:paraId="23B69F3F">
            <w:pPr>
              <w:adjustRightInd w:val="0"/>
              <w:snapToGrid w:val="0"/>
              <w:spacing w:line="480" w:lineRule="exact"/>
              <w:rPr>
                <w:rFonts w:ascii="仿宋" w:hAnsi="仿宋" w:eastAsia="仿宋"/>
                <w:sz w:val="24"/>
              </w:rPr>
            </w:pPr>
            <w:r>
              <w:rPr>
                <w:rFonts w:hint="eastAsia" w:ascii="仿宋" w:hAnsi="仿宋" w:eastAsia="仿宋"/>
                <w:sz w:val="24"/>
              </w:rPr>
              <w:t>2.具有食品经营许可证且处于有效期内。</w:t>
            </w:r>
          </w:p>
          <w:p w14:paraId="335C53A9">
            <w:pPr>
              <w:adjustRightInd w:val="0"/>
              <w:snapToGrid w:val="0"/>
              <w:spacing w:line="480" w:lineRule="exact"/>
              <w:rPr>
                <w:rFonts w:ascii="仿宋" w:hAnsi="仿宋" w:eastAsia="仿宋"/>
                <w:sz w:val="24"/>
              </w:rPr>
            </w:pPr>
            <w:r>
              <w:rPr>
                <w:rFonts w:hint="eastAsia" w:ascii="仿宋" w:hAnsi="仿宋" w:eastAsia="仿宋"/>
                <w:sz w:val="24"/>
              </w:rPr>
              <w:t>3.参选单位近三年内，在经营活动中无不良记录。</w:t>
            </w:r>
          </w:p>
          <w:p w14:paraId="364EF381">
            <w:pPr>
              <w:adjustRightInd w:val="0"/>
              <w:snapToGrid w:val="0"/>
              <w:spacing w:line="480" w:lineRule="exact"/>
              <w:rPr>
                <w:rFonts w:ascii="仿宋" w:hAnsi="仿宋" w:eastAsia="仿宋"/>
                <w:sz w:val="24"/>
              </w:rPr>
            </w:pPr>
            <w:r>
              <w:rPr>
                <w:rFonts w:hint="eastAsia" w:ascii="仿宋" w:hAnsi="仿宋" w:eastAsia="仿宋"/>
                <w:sz w:val="24"/>
              </w:rPr>
              <w:t>4.参选单位拟任本项目厨师长须具备三级及以上厨师证。</w:t>
            </w:r>
          </w:p>
          <w:p w14:paraId="3ADDBA89">
            <w:pPr>
              <w:adjustRightInd w:val="0"/>
              <w:snapToGrid w:val="0"/>
              <w:spacing w:line="480" w:lineRule="exact"/>
              <w:rPr>
                <w:rFonts w:ascii="仿宋" w:hAnsi="仿宋" w:eastAsia="仿宋"/>
                <w:sz w:val="24"/>
              </w:rPr>
            </w:pPr>
            <w:r>
              <w:rPr>
                <w:rFonts w:hint="eastAsia" w:ascii="仿宋" w:hAnsi="仿宋" w:eastAsia="仿宋"/>
                <w:sz w:val="24"/>
              </w:rPr>
              <w:t>5.参选单位近三年内至少有一个类似项目业绩，类似项目业绩是指党政机关、事业单位、医院、学校、工厂等食堂承包业绩或餐饮行业经营业绩。</w:t>
            </w:r>
          </w:p>
          <w:p w14:paraId="223A1B1B">
            <w:pPr>
              <w:adjustRightInd w:val="0"/>
              <w:snapToGrid w:val="0"/>
              <w:spacing w:line="480" w:lineRule="exact"/>
              <w:rPr>
                <w:rFonts w:ascii="仿宋" w:hAnsi="仿宋" w:eastAsia="仿宋"/>
                <w:sz w:val="24"/>
              </w:rPr>
            </w:pPr>
            <w:r>
              <w:rPr>
                <w:rFonts w:hint="eastAsia" w:ascii="仿宋" w:hAnsi="仿宋" w:eastAsia="仿宋"/>
                <w:sz w:val="24"/>
              </w:rPr>
              <w:t>6.参选单位法定代表人为同一人或者存在直接控股、管理关系的不同参选单位，不得同时参加本次比选。</w:t>
            </w:r>
          </w:p>
          <w:p w14:paraId="77A720A5">
            <w:pPr>
              <w:adjustRightInd w:val="0"/>
              <w:snapToGrid w:val="0"/>
              <w:spacing w:line="480" w:lineRule="exact"/>
              <w:rPr>
                <w:rFonts w:ascii="仿宋" w:hAnsi="仿宋" w:eastAsia="仿宋"/>
                <w:sz w:val="24"/>
              </w:rPr>
            </w:pPr>
            <w:r>
              <w:rPr>
                <w:rFonts w:hint="eastAsia" w:ascii="仿宋" w:hAnsi="仿宋" w:eastAsia="仿宋"/>
                <w:sz w:val="24"/>
              </w:rPr>
              <w:t>7.本次比选不接受联合体参加比选。</w:t>
            </w:r>
          </w:p>
        </w:tc>
      </w:tr>
      <w:tr w14:paraId="221596F4">
        <w:tblPrEx>
          <w:tblCellMar>
            <w:top w:w="0" w:type="dxa"/>
            <w:left w:w="108" w:type="dxa"/>
            <w:bottom w:w="0" w:type="dxa"/>
            <w:right w:w="108" w:type="dxa"/>
          </w:tblCellMar>
        </w:tblPrEx>
        <w:trPr>
          <w:trHeight w:val="1157"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484E4D09">
            <w:pPr>
              <w:jc w:val="center"/>
              <w:rPr>
                <w:rFonts w:ascii="仿宋" w:hAnsi="仿宋" w:eastAsia="仿宋"/>
                <w:sz w:val="24"/>
                <w:szCs w:val="32"/>
              </w:rPr>
            </w:pPr>
            <w:r>
              <w:rPr>
                <w:rFonts w:hint="eastAsia" w:ascii="仿宋" w:hAnsi="仿宋" w:eastAsia="仿宋"/>
                <w:sz w:val="24"/>
                <w:szCs w:val="32"/>
              </w:rPr>
              <w:t>9</w:t>
            </w:r>
          </w:p>
        </w:tc>
        <w:tc>
          <w:tcPr>
            <w:tcW w:w="1282" w:type="dxa"/>
            <w:tcBorders>
              <w:top w:val="single" w:color="000000" w:sz="4" w:space="0"/>
              <w:left w:val="nil"/>
              <w:bottom w:val="single" w:color="000000" w:sz="4" w:space="0"/>
              <w:right w:val="single" w:color="000000" w:sz="4" w:space="0"/>
            </w:tcBorders>
            <w:vAlign w:val="center"/>
          </w:tcPr>
          <w:p w14:paraId="55C4A50A">
            <w:pPr>
              <w:jc w:val="center"/>
              <w:rPr>
                <w:rFonts w:ascii="仿宋" w:hAnsi="仿宋" w:eastAsia="仿宋"/>
                <w:sz w:val="24"/>
                <w:szCs w:val="32"/>
              </w:rPr>
            </w:pPr>
            <w:r>
              <w:rPr>
                <w:rFonts w:ascii="仿宋" w:hAnsi="仿宋" w:eastAsia="仿宋"/>
                <w:sz w:val="24"/>
                <w:szCs w:val="32"/>
              </w:rPr>
              <w:t>参选人</w:t>
            </w:r>
            <w:r>
              <w:rPr>
                <w:rFonts w:hint="eastAsia" w:ascii="仿宋" w:hAnsi="仿宋" w:eastAsia="仿宋"/>
                <w:sz w:val="24"/>
                <w:szCs w:val="32"/>
              </w:rPr>
              <w:t>提出问题的截止时间</w:t>
            </w:r>
          </w:p>
        </w:tc>
        <w:tc>
          <w:tcPr>
            <w:tcW w:w="7664" w:type="dxa"/>
            <w:tcBorders>
              <w:top w:val="single" w:color="000000" w:sz="4" w:space="0"/>
              <w:left w:val="nil"/>
              <w:bottom w:val="single" w:color="000000" w:sz="4" w:space="0"/>
              <w:right w:val="single" w:color="000000" w:sz="4" w:space="0"/>
            </w:tcBorders>
            <w:vAlign w:val="center"/>
          </w:tcPr>
          <w:p w14:paraId="43052128">
            <w:pPr>
              <w:rPr>
                <w:rFonts w:ascii="仿宋" w:hAnsi="仿宋" w:eastAsia="仿宋"/>
                <w:sz w:val="24"/>
              </w:rPr>
            </w:pPr>
            <w:r>
              <w:rPr>
                <w:rFonts w:hint="eastAsia" w:ascii="仿宋" w:hAnsi="仿宋" w:eastAsia="仿宋"/>
                <w:kern w:val="0"/>
                <w:sz w:val="24"/>
              </w:rPr>
              <w:t>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12</w:t>
            </w:r>
            <w:r>
              <w:rPr>
                <w:rFonts w:hint="eastAsia" w:ascii="仿宋" w:hAnsi="仿宋" w:eastAsia="仿宋"/>
                <w:kern w:val="0"/>
                <w:sz w:val="24"/>
              </w:rPr>
              <w:t>日下午17：</w:t>
            </w:r>
            <w:r>
              <w:rPr>
                <w:rFonts w:hint="eastAsia" w:ascii="仿宋" w:hAnsi="仿宋" w:eastAsia="仿宋"/>
                <w:kern w:val="0"/>
                <w:sz w:val="24"/>
                <w:lang w:val="en-US" w:eastAsia="zh-CN"/>
              </w:rPr>
              <w:t>3</w:t>
            </w:r>
            <w:r>
              <w:rPr>
                <w:rFonts w:hint="eastAsia" w:ascii="仿宋" w:hAnsi="仿宋" w:eastAsia="仿宋"/>
                <w:kern w:val="0"/>
                <w:sz w:val="24"/>
              </w:rPr>
              <w:t>0前</w:t>
            </w:r>
          </w:p>
        </w:tc>
      </w:tr>
      <w:tr w14:paraId="7CDF1581">
        <w:tblPrEx>
          <w:tblCellMar>
            <w:top w:w="0" w:type="dxa"/>
            <w:left w:w="108" w:type="dxa"/>
            <w:bottom w:w="0" w:type="dxa"/>
            <w:right w:w="108" w:type="dxa"/>
          </w:tblCellMar>
        </w:tblPrEx>
        <w:trPr>
          <w:trHeight w:val="2003"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772CC89F">
            <w:pPr>
              <w:jc w:val="center"/>
              <w:rPr>
                <w:rFonts w:ascii="仿宋" w:hAnsi="仿宋" w:eastAsia="仿宋"/>
                <w:sz w:val="24"/>
                <w:szCs w:val="32"/>
              </w:rPr>
            </w:pPr>
            <w:r>
              <w:rPr>
                <w:rFonts w:hint="eastAsia" w:ascii="仿宋" w:hAnsi="仿宋" w:eastAsia="仿宋"/>
                <w:sz w:val="24"/>
                <w:szCs w:val="32"/>
              </w:rPr>
              <w:t>10</w:t>
            </w:r>
          </w:p>
        </w:tc>
        <w:tc>
          <w:tcPr>
            <w:tcW w:w="1282" w:type="dxa"/>
            <w:tcBorders>
              <w:top w:val="single" w:color="000000" w:sz="4" w:space="0"/>
              <w:left w:val="nil"/>
              <w:bottom w:val="single" w:color="000000" w:sz="4" w:space="0"/>
              <w:right w:val="single" w:color="000000" w:sz="4" w:space="0"/>
            </w:tcBorders>
            <w:vAlign w:val="center"/>
          </w:tcPr>
          <w:p w14:paraId="377C64E3">
            <w:pPr>
              <w:jc w:val="center"/>
              <w:rPr>
                <w:rFonts w:ascii="仿宋" w:hAnsi="仿宋" w:eastAsia="仿宋"/>
                <w:sz w:val="24"/>
                <w:szCs w:val="32"/>
              </w:rPr>
            </w:pPr>
            <w:r>
              <w:rPr>
                <w:rFonts w:ascii="仿宋" w:hAnsi="仿宋" w:eastAsia="仿宋"/>
                <w:sz w:val="24"/>
                <w:szCs w:val="32"/>
              </w:rPr>
              <w:t>参选人</w:t>
            </w:r>
            <w:r>
              <w:rPr>
                <w:rFonts w:hint="eastAsia" w:ascii="仿宋" w:hAnsi="仿宋" w:eastAsia="仿宋"/>
                <w:sz w:val="24"/>
                <w:szCs w:val="32"/>
              </w:rPr>
              <w:t>确认收到比选文件澄清、修改及答疑的时间</w:t>
            </w:r>
          </w:p>
        </w:tc>
        <w:tc>
          <w:tcPr>
            <w:tcW w:w="7664" w:type="dxa"/>
            <w:tcBorders>
              <w:top w:val="single" w:color="000000" w:sz="4" w:space="0"/>
              <w:left w:val="nil"/>
              <w:bottom w:val="single" w:color="000000" w:sz="4" w:space="0"/>
              <w:right w:val="single" w:color="000000" w:sz="4" w:space="0"/>
            </w:tcBorders>
            <w:vAlign w:val="center"/>
          </w:tcPr>
          <w:p w14:paraId="6FFE42A6">
            <w:pPr>
              <w:rPr>
                <w:rFonts w:ascii="仿宋" w:hAnsi="仿宋" w:eastAsia="仿宋"/>
                <w:sz w:val="24"/>
              </w:rPr>
            </w:pPr>
            <w:r>
              <w:rPr>
                <w:rFonts w:hint="eastAsia" w:ascii="仿宋" w:hAnsi="仿宋" w:eastAsia="仿宋"/>
                <w:sz w:val="24"/>
              </w:rPr>
              <w:t>在收到相应文件后24小时内</w:t>
            </w:r>
          </w:p>
        </w:tc>
      </w:tr>
      <w:tr w14:paraId="5C3B2C6C">
        <w:tblPrEx>
          <w:tblCellMar>
            <w:top w:w="0" w:type="dxa"/>
            <w:left w:w="108" w:type="dxa"/>
            <w:bottom w:w="0" w:type="dxa"/>
            <w:right w:w="108" w:type="dxa"/>
          </w:tblCellMar>
        </w:tblPrEx>
        <w:trPr>
          <w:trHeight w:val="1478"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5C092542">
            <w:pPr>
              <w:jc w:val="center"/>
              <w:rPr>
                <w:rFonts w:ascii="仿宋" w:hAnsi="仿宋" w:eastAsia="仿宋"/>
                <w:sz w:val="24"/>
                <w:szCs w:val="32"/>
              </w:rPr>
            </w:pPr>
            <w:r>
              <w:rPr>
                <w:rFonts w:hint="eastAsia" w:ascii="仿宋" w:hAnsi="仿宋" w:eastAsia="仿宋"/>
                <w:sz w:val="24"/>
                <w:szCs w:val="32"/>
              </w:rPr>
              <w:t>11</w:t>
            </w:r>
          </w:p>
        </w:tc>
        <w:tc>
          <w:tcPr>
            <w:tcW w:w="1282" w:type="dxa"/>
            <w:tcBorders>
              <w:top w:val="single" w:color="000000" w:sz="4" w:space="0"/>
              <w:left w:val="nil"/>
              <w:bottom w:val="single" w:color="000000" w:sz="4" w:space="0"/>
              <w:right w:val="single" w:color="000000" w:sz="4" w:space="0"/>
            </w:tcBorders>
            <w:vAlign w:val="center"/>
          </w:tcPr>
          <w:p w14:paraId="1A63A48E">
            <w:pPr>
              <w:jc w:val="center"/>
              <w:rPr>
                <w:rFonts w:ascii="仿宋" w:hAnsi="仿宋" w:eastAsia="仿宋"/>
                <w:sz w:val="24"/>
                <w:szCs w:val="32"/>
              </w:rPr>
            </w:pPr>
            <w:r>
              <w:rPr>
                <w:rFonts w:hint="eastAsia" w:ascii="仿宋" w:hAnsi="仿宋" w:eastAsia="仿宋"/>
                <w:sz w:val="24"/>
                <w:szCs w:val="32"/>
              </w:rPr>
              <w:t>递交参选文件截止时间及地点</w:t>
            </w:r>
          </w:p>
        </w:tc>
        <w:tc>
          <w:tcPr>
            <w:tcW w:w="7664" w:type="dxa"/>
            <w:tcBorders>
              <w:top w:val="single" w:color="000000" w:sz="4" w:space="0"/>
              <w:left w:val="nil"/>
              <w:bottom w:val="single" w:color="000000" w:sz="4" w:space="0"/>
              <w:right w:val="single" w:color="000000" w:sz="4" w:space="0"/>
            </w:tcBorders>
            <w:vAlign w:val="center"/>
          </w:tcPr>
          <w:p w14:paraId="0788900C">
            <w:pPr>
              <w:rPr>
                <w:rFonts w:ascii="仿宋" w:hAnsi="仿宋" w:eastAsia="仿宋"/>
                <w:sz w:val="24"/>
              </w:rPr>
            </w:pPr>
            <w:r>
              <w:rPr>
                <w:rFonts w:hint="eastAsia" w:ascii="仿宋" w:hAnsi="仿宋" w:eastAsia="仿宋"/>
                <w:sz w:val="24"/>
              </w:rPr>
              <w:t>时间：2024年</w:t>
            </w:r>
            <w:r>
              <w:rPr>
                <w:rFonts w:hint="eastAsia" w:ascii="仿宋" w:hAnsi="仿宋" w:eastAsia="仿宋"/>
                <w:sz w:val="24"/>
                <w:lang w:val="en-US" w:eastAsia="zh-CN"/>
              </w:rPr>
              <w:t>12</w:t>
            </w:r>
            <w:r>
              <w:rPr>
                <w:rFonts w:hint="eastAsia" w:ascii="仿宋" w:hAnsi="仿宋" w:eastAsia="仿宋"/>
                <w:sz w:val="24"/>
              </w:rPr>
              <w:t>月</w:t>
            </w:r>
            <w:r>
              <w:rPr>
                <w:rFonts w:hint="eastAsia" w:ascii="仿宋" w:hAnsi="仿宋" w:eastAsia="仿宋"/>
                <w:sz w:val="24"/>
                <w:lang w:val="en-US" w:eastAsia="zh-CN"/>
              </w:rPr>
              <w:t>13</w:t>
            </w:r>
            <w:r>
              <w:rPr>
                <w:rFonts w:hint="eastAsia" w:ascii="仿宋" w:hAnsi="仿宋" w:eastAsia="仿宋"/>
                <w:sz w:val="24"/>
              </w:rPr>
              <w:t>日上午</w:t>
            </w:r>
            <w:r>
              <w:rPr>
                <w:rFonts w:hint="eastAsia" w:ascii="仿宋" w:hAnsi="仿宋" w:eastAsia="仿宋"/>
                <w:sz w:val="24"/>
                <w:lang w:val="en-US" w:eastAsia="zh-CN"/>
              </w:rPr>
              <w:t>15</w:t>
            </w:r>
            <w:r>
              <w:rPr>
                <w:rFonts w:hint="eastAsia" w:ascii="仿宋" w:hAnsi="仿宋" w:eastAsia="仿宋"/>
                <w:sz w:val="24"/>
              </w:rPr>
              <w:t>:00分（若有变动，另行通知）</w:t>
            </w:r>
          </w:p>
          <w:p w14:paraId="5BD0E9B6">
            <w:pPr>
              <w:rPr>
                <w:rFonts w:ascii="仿宋" w:hAnsi="仿宋" w:eastAsia="仿宋"/>
                <w:sz w:val="24"/>
              </w:rPr>
            </w:pPr>
            <w:r>
              <w:rPr>
                <w:rFonts w:hint="eastAsia" w:ascii="仿宋" w:hAnsi="仿宋" w:eastAsia="仿宋"/>
                <w:sz w:val="24"/>
              </w:rPr>
              <w:t>地点：衡阳市国有资产投资控股集团有限公司4栋3楼2号会议室</w:t>
            </w:r>
          </w:p>
        </w:tc>
      </w:tr>
      <w:tr w14:paraId="736843B5">
        <w:tblPrEx>
          <w:tblCellMar>
            <w:top w:w="0" w:type="dxa"/>
            <w:left w:w="108" w:type="dxa"/>
            <w:bottom w:w="0" w:type="dxa"/>
            <w:right w:w="108" w:type="dxa"/>
          </w:tblCellMar>
        </w:tblPrEx>
        <w:trPr>
          <w:trHeight w:val="1049"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3D4C6F02">
            <w:pPr>
              <w:jc w:val="center"/>
              <w:rPr>
                <w:rFonts w:ascii="仿宋" w:hAnsi="仿宋" w:eastAsia="仿宋"/>
                <w:sz w:val="24"/>
                <w:szCs w:val="32"/>
              </w:rPr>
            </w:pPr>
            <w:r>
              <w:rPr>
                <w:rFonts w:hint="eastAsia" w:ascii="仿宋" w:hAnsi="仿宋" w:eastAsia="仿宋"/>
                <w:sz w:val="24"/>
                <w:szCs w:val="32"/>
              </w:rPr>
              <w:t>12</w:t>
            </w:r>
          </w:p>
        </w:tc>
        <w:tc>
          <w:tcPr>
            <w:tcW w:w="1282" w:type="dxa"/>
            <w:tcBorders>
              <w:top w:val="single" w:color="000000" w:sz="4" w:space="0"/>
              <w:left w:val="nil"/>
              <w:bottom w:val="single" w:color="000000" w:sz="4" w:space="0"/>
              <w:right w:val="single" w:color="000000" w:sz="4" w:space="0"/>
            </w:tcBorders>
            <w:vAlign w:val="center"/>
          </w:tcPr>
          <w:p w14:paraId="7E9E0584">
            <w:pPr>
              <w:jc w:val="center"/>
              <w:rPr>
                <w:rFonts w:ascii="仿宋" w:hAnsi="仿宋" w:eastAsia="仿宋"/>
                <w:sz w:val="24"/>
                <w:szCs w:val="32"/>
              </w:rPr>
            </w:pPr>
            <w:r>
              <w:rPr>
                <w:rFonts w:hint="eastAsia" w:ascii="仿宋" w:hAnsi="仿宋" w:eastAsia="仿宋"/>
                <w:sz w:val="24"/>
                <w:szCs w:val="32"/>
              </w:rPr>
              <w:t>开标时间及地点</w:t>
            </w:r>
          </w:p>
        </w:tc>
        <w:tc>
          <w:tcPr>
            <w:tcW w:w="7664" w:type="dxa"/>
            <w:tcBorders>
              <w:top w:val="single" w:color="000000" w:sz="4" w:space="0"/>
              <w:left w:val="nil"/>
              <w:bottom w:val="single" w:color="000000" w:sz="4" w:space="0"/>
              <w:right w:val="single" w:color="000000" w:sz="4" w:space="0"/>
            </w:tcBorders>
            <w:vAlign w:val="center"/>
          </w:tcPr>
          <w:p w14:paraId="25400038">
            <w:pPr>
              <w:rPr>
                <w:rFonts w:ascii="仿宋" w:hAnsi="仿宋" w:eastAsia="仿宋"/>
                <w:sz w:val="24"/>
              </w:rPr>
            </w:pPr>
            <w:r>
              <w:rPr>
                <w:rFonts w:hint="eastAsia" w:ascii="仿宋" w:hAnsi="仿宋" w:eastAsia="仿宋"/>
                <w:sz w:val="24"/>
              </w:rPr>
              <w:t>时间：2024年</w:t>
            </w:r>
            <w:r>
              <w:rPr>
                <w:rFonts w:hint="eastAsia" w:ascii="仿宋" w:hAnsi="仿宋" w:eastAsia="仿宋"/>
                <w:sz w:val="24"/>
                <w:lang w:val="en-US" w:eastAsia="zh-CN"/>
              </w:rPr>
              <w:t>12</w:t>
            </w:r>
            <w:r>
              <w:rPr>
                <w:rFonts w:hint="eastAsia" w:ascii="仿宋" w:hAnsi="仿宋" w:eastAsia="仿宋"/>
                <w:sz w:val="24"/>
              </w:rPr>
              <w:t>月</w:t>
            </w:r>
            <w:r>
              <w:rPr>
                <w:rFonts w:hint="eastAsia" w:ascii="仿宋" w:hAnsi="仿宋" w:eastAsia="仿宋"/>
                <w:sz w:val="24"/>
                <w:lang w:val="en-US" w:eastAsia="zh-CN"/>
              </w:rPr>
              <w:t>13</w:t>
            </w:r>
            <w:r>
              <w:rPr>
                <w:rFonts w:hint="eastAsia" w:ascii="仿宋" w:hAnsi="仿宋" w:eastAsia="仿宋"/>
                <w:sz w:val="24"/>
              </w:rPr>
              <w:t>日上午</w:t>
            </w:r>
            <w:r>
              <w:rPr>
                <w:rFonts w:hint="eastAsia" w:ascii="仿宋" w:hAnsi="仿宋" w:eastAsia="仿宋"/>
                <w:sz w:val="24"/>
                <w:lang w:val="en-US" w:eastAsia="zh-CN"/>
              </w:rPr>
              <w:t>15</w:t>
            </w:r>
            <w:r>
              <w:rPr>
                <w:rFonts w:hint="eastAsia" w:ascii="仿宋" w:hAnsi="仿宋" w:eastAsia="仿宋"/>
                <w:sz w:val="24"/>
              </w:rPr>
              <w:t>:00分（若有变动，另行通知）</w:t>
            </w:r>
          </w:p>
          <w:p w14:paraId="45DCD6BD">
            <w:pPr>
              <w:rPr>
                <w:rFonts w:ascii="仿宋" w:hAnsi="仿宋" w:eastAsia="仿宋"/>
                <w:sz w:val="24"/>
              </w:rPr>
            </w:pPr>
            <w:r>
              <w:rPr>
                <w:rFonts w:hint="eastAsia" w:ascii="仿宋" w:hAnsi="仿宋" w:eastAsia="仿宋"/>
                <w:sz w:val="24"/>
              </w:rPr>
              <w:t>地点：衡阳市国有资产投资控股集团有限公司4栋3楼2号会议室</w:t>
            </w:r>
          </w:p>
        </w:tc>
      </w:tr>
      <w:tr w14:paraId="15D9C542">
        <w:tblPrEx>
          <w:tblCellMar>
            <w:top w:w="0" w:type="dxa"/>
            <w:left w:w="108" w:type="dxa"/>
            <w:bottom w:w="0" w:type="dxa"/>
            <w:right w:w="108" w:type="dxa"/>
          </w:tblCellMar>
        </w:tblPrEx>
        <w:trPr>
          <w:trHeight w:val="944"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362F6BC6">
            <w:pPr>
              <w:jc w:val="center"/>
              <w:rPr>
                <w:rFonts w:ascii="仿宋" w:hAnsi="仿宋" w:eastAsia="仿宋"/>
                <w:sz w:val="24"/>
                <w:szCs w:val="32"/>
              </w:rPr>
            </w:pPr>
            <w:r>
              <w:rPr>
                <w:rFonts w:hint="eastAsia" w:ascii="仿宋" w:hAnsi="仿宋" w:eastAsia="仿宋"/>
                <w:sz w:val="24"/>
                <w:szCs w:val="32"/>
              </w:rPr>
              <w:t>13</w:t>
            </w:r>
          </w:p>
        </w:tc>
        <w:tc>
          <w:tcPr>
            <w:tcW w:w="1282" w:type="dxa"/>
            <w:tcBorders>
              <w:top w:val="single" w:color="000000" w:sz="4" w:space="0"/>
              <w:left w:val="nil"/>
              <w:bottom w:val="single" w:color="000000" w:sz="4" w:space="0"/>
              <w:right w:val="single" w:color="000000" w:sz="4" w:space="0"/>
            </w:tcBorders>
            <w:vAlign w:val="center"/>
          </w:tcPr>
          <w:p w14:paraId="7C47ADA0">
            <w:pPr>
              <w:jc w:val="center"/>
              <w:rPr>
                <w:rFonts w:ascii="仿宋" w:hAnsi="仿宋" w:eastAsia="仿宋"/>
                <w:sz w:val="24"/>
                <w:szCs w:val="32"/>
              </w:rPr>
            </w:pPr>
            <w:r>
              <w:rPr>
                <w:rFonts w:hint="eastAsia" w:ascii="仿宋" w:hAnsi="仿宋" w:eastAsia="仿宋"/>
                <w:sz w:val="24"/>
                <w:szCs w:val="32"/>
              </w:rPr>
              <w:t>参选文件份数</w:t>
            </w:r>
          </w:p>
        </w:tc>
        <w:tc>
          <w:tcPr>
            <w:tcW w:w="7664" w:type="dxa"/>
            <w:tcBorders>
              <w:top w:val="single" w:color="000000" w:sz="4" w:space="0"/>
              <w:left w:val="nil"/>
              <w:bottom w:val="single" w:color="000000" w:sz="4" w:space="0"/>
              <w:right w:val="single" w:color="000000" w:sz="4" w:space="0"/>
            </w:tcBorders>
            <w:vAlign w:val="center"/>
          </w:tcPr>
          <w:p w14:paraId="2EB56F11">
            <w:pPr>
              <w:rPr>
                <w:rFonts w:ascii="仿宋" w:hAnsi="仿宋" w:eastAsia="仿宋"/>
                <w:sz w:val="24"/>
              </w:rPr>
            </w:pPr>
            <w:r>
              <w:rPr>
                <w:rFonts w:hint="eastAsia" w:ascii="仿宋" w:hAnsi="仿宋" w:eastAsia="仿宋"/>
                <w:sz w:val="24"/>
              </w:rPr>
              <w:t>正本1份，副本2份。电子文档1份 （电子文件内容为参选文件签字盖章后的正本扫描件，格式为PDF，载体为U盘，并标注</w:t>
            </w:r>
            <w:r>
              <w:rPr>
                <w:rFonts w:ascii="仿宋" w:hAnsi="仿宋" w:eastAsia="仿宋"/>
                <w:sz w:val="24"/>
              </w:rPr>
              <w:t>参选人</w:t>
            </w:r>
            <w:r>
              <w:rPr>
                <w:rFonts w:hint="eastAsia" w:ascii="仿宋" w:hAnsi="仿宋" w:eastAsia="仿宋"/>
                <w:sz w:val="24"/>
              </w:rPr>
              <w:t>名称）。</w:t>
            </w:r>
          </w:p>
        </w:tc>
      </w:tr>
      <w:tr w14:paraId="3F2B6BDF">
        <w:tblPrEx>
          <w:tblCellMar>
            <w:top w:w="0" w:type="dxa"/>
            <w:left w:w="108" w:type="dxa"/>
            <w:bottom w:w="0" w:type="dxa"/>
            <w:right w:w="108" w:type="dxa"/>
          </w:tblCellMar>
        </w:tblPrEx>
        <w:trPr>
          <w:trHeight w:val="616"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13EFCEC7">
            <w:pPr>
              <w:jc w:val="center"/>
              <w:rPr>
                <w:rFonts w:ascii="仿宋" w:hAnsi="仿宋" w:eastAsia="仿宋"/>
                <w:sz w:val="24"/>
                <w:szCs w:val="32"/>
              </w:rPr>
            </w:pPr>
            <w:r>
              <w:rPr>
                <w:rFonts w:hint="eastAsia" w:ascii="仿宋" w:hAnsi="仿宋" w:eastAsia="仿宋"/>
                <w:sz w:val="24"/>
                <w:szCs w:val="32"/>
              </w:rPr>
              <w:t>14</w:t>
            </w:r>
          </w:p>
        </w:tc>
        <w:tc>
          <w:tcPr>
            <w:tcW w:w="1282" w:type="dxa"/>
            <w:tcBorders>
              <w:top w:val="single" w:color="000000" w:sz="4" w:space="0"/>
              <w:left w:val="nil"/>
              <w:bottom w:val="single" w:color="000000" w:sz="4" w:space="0"/>
              <w:right w:val="single" w:color="000000" w:sz="4" w:space="0"/>
            </w:tcBorders>
            <w:vAlign w:val="center"/>
          </w:tcPr>
          <w:p w14:paraId="62AFC362">
            <w:pPr>
              <w:jc w:val="center"/>
              <w:rPr>
                <w:rFonts w:ascii="仿宋" w:hAnsi="仿宋" w:eastAsia="仿宋"/>
                <w:sz w:val="24"/>
                <w:szCs w:val="32"/>
              </w:rPr>
            </w:pPr>
            <w:r>
              <w:rPr>
                <w:rFonts w:hint="eastAsia" w:ascii="仿宋" w:hAnsi="仿宋" w:eastAsia="仿宋"/>
                <w:sz w:val="24"/>
                <w:szCs w:val="32"/>
              </w:rPr>
              <w:t>比选有效期</w:t>
            </w:r>
          </w:p>
        </w:tc>
        <w:tc>
          <w:tcPr>
            <w:tcW w:w="7664" w:type="dxa"/>
            <w:tcBorders>
              <w:top w:val="single" w:color="000000" w:sz="4" w:space="0"/>
              <w:left w:val="nil"/>
              <w:bottom w:val="single" w:color="000000" w:sz="4" w:space="0"/>
              <w:right w:val="single" w:color="000000" w:sz="4" w:space="0"/>
            </w:tcBorders>
            <w:vAlign w:val="center"/>
          </w:tcPr>
          <w:p w14:paraId="3902E308">
            <w:pPr>
              <w:rPr>
                <w:rFonts w:ascii="仿宋" w:hAnsi="仿宋" w:eastAsia="仿宋"/>
                <w:sz w:val="24"/>
              </w:rPr>
            </w:pPr>
            <w:r>
              <w:rPr>
                <w:rFonts w:hint="eastAsia" w:ascii="仿宋" w:hAnsi="仿宋" w:eastAsia="仿宋"/>
                <w:sz w:val="24"/>
              </w:rPr>
              <w:t>60天</w:t>
            </w:r>
          </w:p>
        </w:tc>
      </w:tr>
      <w:tr w14:paraId="6BB059FF">
        <w:tblPrEx>
          <w:tblCellMar>
            <w:top w:w="0" w:type="dxa"/>
            <w:left w:w="108" w:type="dxa"/>
            <w:bottom w:w="0" w:type="dxa"/>
            <w:right w:w="108" w:type="dxa"/>
          </w:tblCellMar>
        </w:tblPrEx>
        <w:trPr>
          <w:trHeight w:val="762"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3A0AD3DB">
            <w:pPr>
              <w:jc w:val="center"/>
              <w:rPr>
                <w:rFonts w:ascii="仿宋" w:hAnsi="仿宋" w:eastAsia="仿宋"/>
                <w:sz w:val="24"/>
                <w:szCs w:val="32"/>
              </w:rPr>
            </w:pPr>
            <w:r>
              <w:rPr>
                <w:rFonts w:hint="eastAsia" w:ascii="仿宋" w:hAnsi="仿宋" w:eastAsia="仿宋"/>
                <w:sz w:val="24"/>
                <w:szCs w:val="32"/>
              </w:rPr>
              <w:t>15</w:t>
            </w:r>
          </w:p>
        </w:tc>
        <w:tc>
          <w:tcPr>
            <w:tcW w:w="1282" w:type="dxa"/>
            <w:tcBorders>
              <w:top w:val="single" w:color="000000" w:sz="4" w:space="0"/>
              <w:left w:val="nil"/>
              <w:bottom w:val="single" w:color="000000" w:sz="4" w:space="0"/>
              <w:right w:val="single" w:color="000000" w:sz="4" w:space="0"/>
            </w:tcBorders>
            <w:vAlign w:val="center"/>
          </w:tcPr>
          <w:p w14:paraId="62A5E745">
            <w:pPr>
              <w:jc w:val="center"/>
              <w:rPr>
                <w:rFonts w:ascii="仿宋" w:hAnsi="仿宋" w:eastAsia="仿宋"/>
                <w:sz w:val="24"/>
                <w:szCs w:val="32"/>
              </w:rPr>
            </w:pPr>
            <w:r>
              <w:rPr>
                <w:rFonts w:hint="eastAsia" w:ascii="仿宋" w:hAnsi="仿宋" w:eastAsia="仿宋"/>
                <w:sz w:val="24"/>
                <w:szCs w:val="32"/>
              </w:rPr>
              <w:t>控制价</w:t>
            </w:r>
          </w:p>
        </w:tc>
        <w:tc>
          <w:tcPr>
            <w:tcW w:w="7664" w:type="dxa"/>
            <w:tcBorders>
              <w:top w:val="single" w:color="000000" w:sz="4" w:space="0"/>
              <w:left w:val="nil"/>
              <w:bottom w:val="single" w:color="000000" w:sz="4" w:space="0"/>
              <w:right w:val="single" w:color="000000" w:sz="4" w:space="0"/>
            </w:tcBorders>
            <w:vAlign w:val="center"/>
          </w:tcPr>
          <w:p w14:paraId="7A855DAE">
            <w:pPr>
              <w:rPr>
                <w:rFonts w:ascii="仿宋" w:hAnsi="仿宋" w:eastAsia="仿宋"/>
                <w:sz w:val="22"/>
                <w:szCs w:val="28"/>
              </w:rPr>
            </w:pPr>
            <w:r>
              <w:rPr>
                <w:rFonts w:hint="eastAsia" w:ascii="仿宋" w:hAnsi="仿宋" w:eastAsia="仿宋" w:cs="仿宋"/>
                <w:sz w:val="22"/>
                <w:szCs w:val="22"/>
              </w:rPr>
              <w:t>报价不高于于比选人要求的控制价735600元</w:t>
            </w:r>
          </w:p>
        </w:tc>
      </w:tr>
      <w:tr w14:paraId="43A7A959">
        <w:tblPrEx>
          <w:tblCellMar>
            <w:top w:w="0" w:type="dxa"/>
            <w:left w:w="108" w:type="dxa"/>
            <w:bottom w:w="0" w:type="dxa"/>
            <w:right w:w="108" w:type="dxa"/>
          </w:tblCellMar>
        </w:tblPrEx>
        <w:trPr>
          <w:trHeight w:val="859"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32BD5">
            <w:pPr>
              <w:jc w:val="center"/>
              <w:rPr>
                <w:rFonts w:ascii="仿宋" w:hAnsi="仿宋" w:eastAsia="仿宋"/>
                <w:sz w:val="24"/>
                <w:szCs w:val="32"/>
              </w:rPr>
            </w:pPr>
            <w:r>
              <w:rPr>
                <w:rFonts w:hint="eastAsia" w:ascii="仿宋" w:hAnsi="仿宋" w:eastAsia="仿宋"/>
                <w:sz w:val="24"/>
                <w:szCs w:val="32"/>
              </w:rPr>
              <w:t>16</w:t>
            </w:r>
          </w:p>
        </w:tc>
        <w:tc>
          <w:tcPr>
            <w:tcW w:w="1282" w:type="dxa"/>
            <w:tcBorders>
              <w:top w:val="single" w:color="000000" w:sz="4" w:space="0"/>
              <w:left w:val="nil"/>
              <w:bottom w:val="single" w:color="000000" w:sz="4" w:space="0"/>
              <w:right w:val="single" w:color="000000" w:sz="4" w:space="0"/>
            </w:tcBorders>
            <w:vAlign w:val="center"/>
          </w:tcPr>
          <w:p w14:paraId="281027CB">
            <w:pPr>
              <w:jc w:val="center"/>
              <w:rPr>
                <w:rFonts w:ascii="仿宋" w:hAnsi="仿宋" w:eastAsia="仿宋"/>
                <w:sz w:val="24"/>
                <w:szCs w:val="32"/>
              </w:rPr>
            </w:pPr>
            <w:r>
              <w:rPr>
                <w:rFonts w:hint="eastAsia" w:ascii="仿宋" w:hAnsi="仿宋" w:eastAsia="仿宋"/>
                <w:sz w:val="24"/>
                <w:szCs w:val="32"/>
              </w:rPr>
              <w:t>评选委员会的组建</w:t>
            </w:r>
          </w:p>
        </w:tc>
        <w:tc>
          <w:tcPr>
            <w:tcW w:w="7664" w:type="dxa"/>
            <w:tcBorders>
              <w:top w:val="single" w:color="000000" w:sz="4" w:space="0"/>
              <w:left w:val="nil"/>
              <w:bottom w:val="single" w:color="000000" w:sz="4" w:space="0"/>
              <w:right w:val="single" w:color="000000" w:sz="4" w:space="0"/>
            </w:tcBorders>
            <w:vAlign w:val="center"/>
          </w:tcPr>
          <w:p w14:paraId="7EF92EC3">
            <w:pPr>
              <w:rPr>
                <w:rFonts w:ascii="仿宋" w:hAnsi="仿宋" w:eastAsia="仿宋"/>
                <w:sz w:val="22"/>
                <w:szCs w:val="28"/>
              </w:rPr>
            </w:pPr>
            <w:r>
              <w:rPr>
                <w:rFonts w:hint="eastAsia" w:ascii="仿宋" w:hAnsi="仿宋" w:eastAsia="仿宋"/>
                <w:sz w:val="22"/>
                <w:szCs w:val="28"/>
              </w:rPr>
              <w:t>由比选人负责组建。</w:t>
            </w:r>
          </w:p>
        </w:tc>
      </w:tr>
      <w:tr w14:paraId="3372E977">
        <w:tblPrEx>
          <w:tblCellMar>
            <w:top w:w="0" w:type="dxa"/>
            <w:left w:w="108" w:type="dxa"/>
            <w:bottom w:w="0" w:type="dxa"/>
            <w:right w:w="108" w:type="dxa"/>
          </w:tblCellMar>
        </w:tblPrEx>
        <w:trPr>
          <w:trHeight w:val="769"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4C709">
            <w:pPr>
              <w:jc w:val="center"/>
              <w:rPr>
                <w:rFonts w:ascii="仿宋" w:hAnsi="仿宋" w:eastAsia="仿宋"/>
                <w:sz w:val="24"/>
                <w:szCs w:val="32"/>
              </w:rPr>
            </w:pPr>
            <w:r>
              <w:rPr>
                <w:rFonts w:hint="eastAsia" w:ascii="仿宋" w:hAnsi="仿宋" w:eastAsia="仿宋"/>
                <w:sz w:val="24"/>
                <w:szCs w:val="32"/>
              </w:rPr>
              <w:t>17</w:t>
            </w:r>
          </w:p>
        </w:tc>
        <w:tc>
          <w:tcPr>
            <w:tcW w:w="1282" w:type="dxa"/>
            <w:tcBorders>
              <w:top w:val="single" w:color="000000" w:sz="4" w:space="0"/>
              <w:left w:val="nil"/>
              <w:bottom w:val="single" w:color="000000" w:sz="4" w:space="0"/>
              <w:right w:val="single" w:color="000000" w:sz="4" w:space="0"/>
            </w:tcBorders>
            <w:vAlign w:val="center"/>
          </w:tcPr>
          <w:p w14:paraId="5158C648">
            <w:pPr>
              <w:jc w:val="center"/>
              <w:rPr>
                <w:rFonts w:ascii="仿宋" w:hAnsi="仿宋" w:eastAsia="仿宋"/>
                <w:sz w:val="24"/>
                <w:szCs w:val="32"/>
              </w:rPr>
            </w:pPr>
            <w:r>
              <w:rPr>
                <w:rFonts w:hint="eastAsia" w:ascii="仿宋" w:hAnsi="仿宋" w:eastAsia="仿宋"/>
                <w:sz w:val="24"/>
                <w:szCs w:val="32"/>
              </w:rPr>
              <w:t>评标办法</w:t>
            </w:r>
          </w:p>
        </w:tc>
        <w:tc>
          <w:tcPr>
            <w:tcW w:w="7664" w:type="dxa"/>
            <w:tcBorders>
              <w:top w:val="single" w:color="000000" w:sz="4" w:space="0"/>
              <w:left w:val="nil"/>
              <w:bottom w:val="single" w:color="000000" w:sz="4" w:space="0"/>
              <w:right w:val="single" w:color="000000" w:sz="4" w:space="0"/>
            </w:tcBorders>
            <w:vAlign w:val="center"/>
          </w:tcPr>
          <w:p w14:paraId="498FCAA4">
            <w:pPr>
              <w:rPr>
                <w:rFonts w:ascii="仿宋" w:hAnsi="仿宋" w:eastAsia="仿宋"/>
                <w:sz w:val="22"/>
                <w:szCs w:val="28"/>
              </w:rPr>
            </w:pPr>
            <w:r>
              <w:rPr>
                <w:rFonts w:hint="eastAsia" w:ascii="仿宋" w:hAnsi="仿宋" w:eastAsia="仿宋"/>
                <w:sz w:val="22"/>
                <w:szCs w:val="28"/>
              </w:rPr>
              <w:t>综合评分法</w:t>
            </w:r>
          </w:p>
        </w:tc>
      </w:tr>
      <w:tr w14:paraId="033A805D">
        <w:tblPrEx>
          <w:tblCellMar>
            <w:top w:w="0" w:type="dxa"/>
            <w:left w:w="108" w:type="dxa"/>
            <w:bottom w:w="0" w:type="dxa"/>
            <w:right w:w="108" w:type="dxa"/>
          </w:tblCellMar>
        </w:tblPrEx>
        <w:trPr>
          <w:trHeight w:val="920"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1C7C056A">
            <w:pPr>
              <w:jc w:val="center"/>
              <w:rPr>
                <w:rFonts w:ascii="仿宋" w:hAnsi="仿宋" w:eastAsia="仿宋"/>
                <w:sz w:val="24"/>
                <w:szCs w:val="32"/>
              </w:rPr>
            </w:pPr>
            <w:r>
              <w:rPr>
                <w:rFonts w:hint="eastAsia" w:ascii="仿宋" w:hAnsi="仿宋" w:eastAsia="仿宋"/>
                <w:sz w:val="24"/>
                <w:szCs w:val="32"/>
              </w:rPr>
              <w:t>18</w:t>
            </w:r>
          </w:p>
        </w:tc>
        <w:tc>
          <w:tcPr>
            <w:tcW w:w="1282" w:type="dxa"/>
            <w:tcBorders>
              <w:top w:val="single" w:color="000000" w:sz="4" w:space="0"/>
              <w:left w:val="nil"/>
              <w:bottom w:val="single" w:color="000000" w:sz="4" w:space="0"/>
              <w:right w:val="single" w:color="000000" w:sz="4" w:space="0"/>
            </w:tcBorders>
            <w:vAlign w:val="center"/>
          </w:tcPr>
          <w:p w14:paraId="4ABBF17B">
            <w:pPr>
              <w:jc w:val="center"/>
              <w:rPr>
                <w:rFonts w:ascii="仿宋" w:hAnsi="仿宋" w:eastAsia="仿宋"/>
                <w:sz w:val="24"/>
                <w:szCs w:val="32"/>
              </w:rPr>
            </w:pPr>
            <w:r>
              <w:rPr>
                <w:rFonts w:hint="eastAsia" w:ascii="仿宋" w:hAnsi="仿宋" w:eastAsia="仿宋"/>
                <w:sz w:val="24"/>
                <w:szCs w:val="32"/>
              </w:rPr>
              <w:t>中选公示</w:t>
            </w:r>
          </w:p>
        </w:tc>
        <w:tc>
          <w:tcPr>
            <w:tcW w:w="7664" w:type="dxa"/>
            <w:tcBorders>
              <w:top w:val="single" w:color="000000" w:sz="4" w:space="0"/>
              <w:left w:val="nil"/>
              <w:bottom w:val="single" w:color="000000" w:sz="4" w:space="0"/>
              <w:right w:val="single" w:color="000000" w:sz="4" w:space="0"/>
            </w:tcBorders>
            <w:vAlign w:val="center"/>
          </w:tcPr>
          <w:p w14:paraId="19D907C3">
            <w:pPr>
              <w:rPr>
                <w:rFonts w:ascii="仿宋" w:hAnsi="仿宋" w:eastAsia="仿宋"/>
                <w:sz w:val="22"/>
                <w:szCs w:val="28"/>
              </w:rPr>
            </w:pPr>
            <w:r>
              <w:rPr>
                <w:rFonts w:hint="eastAsia" w:ascii="仿宋" w:hAnsi="仿宋" w:eastAsia="仿宋"/>
                <w:sz w:val="22"/>
                <w:szCs w:val="28"/>
              </w:rPr>
              <w:t>在中选通知书发出前，比选人将中选候选人的情况在衡阳国投官方网站（www.hxamc.com）予以公示。</w:t>
            </w:r>
          </w:p>
        </w:tc>
      </w:tr>
      <w:tr w14:paraId="6B7582D3">
        <w:tblPrEx>
          <w:tblCellMar>
            <w:top w:w="0" w:type="dxa"/>
            <w:left w:w="108" w:type="dxa"/>
            <w:bottom w:w="0" w:type="dxa"/>
            <w:right w:w="108" w:type="dxa"/>
          </w:tblCellMar>
        </w:tblPrEx>
        <w:trPr>
          <w:trHeight w:val="920" w:hRule="atLeast"/>
        </w:trPr>
        <w:tc>
          <w:tcPr>
            <w:tcW w:w="791" w:type="dxa"/>
            <w:tcBorders>
              <w:top w:val="single" w:color="000000" w:sz="4" w:space="0"/>
              <w:left w:val="single" w:color="000000" w:sz="4" w:space="0"/>
              <w:bottom w:val="single" w:color="000000" w:sz="4" w:space="0"/>
              <w:right w:val="single" w:color="000000" w:sz="4" w:space="0"/>
            </w:tcBorders>
            <w:vAlign w:val="center"/>
          </w:tcPr>
          <w:p w14:paraId="340B59AD">
            <w:pPr>
              <w:jc w:val="center"/>
              <w:rPr>
                <w:rFonts w:hint="eastAsia" w:ascii="仿宋" w:hAnsi="仿宋" w:eastAsia="仿宋"/>
                <w:sz w:val="24"/>
                <w:szCs w:val="32"/>
              </w:rPr>
            </w:pPr>
            <w:r>
              <w:rPr>
                <w:rFonts w:hint="eastAsia" w:ascii="仿宋" w:hAnsi="仿宋" w:eastAsia="仿宋"/>
                <w:sz w:val="24"/>
                <w:szCs w:val="32"/>
              </w:rPr>
              <w:t>1</w:t>
            </w:r>
            <w:r>
              <w:rPr>
                <w:rFonts w:ascii="仿宋" w:hAnsi="仿宋" w:eastAsia="仿宋"/>
                <w:sz w:val="24"/>
                <w:szCs w:val="32"/>
              </w:rPr>
              <w:t>9</w:t>
            </w:r>
          </w:p>
        </w:tc>
        <w:tc>
          <w:tcPr>
            <w:tcW w:w="1282" w:type="dxa"/>
            <w:tcBorders>
              <w:top w:val="single" w:color="000000" w:sz="4" w:space="0"/>
              <w:left w:val="nil"/>
              <w:bottom w:val="single" w:color="000000" w:sz="4" w:space="0"/>
              <w:right w:val="single" w:color="000000" w:sz="4" w:space="0"/>
            </w:tcBorders>
            <w:vAlign w:val="center"/>
          </w:tcPr>
          <w:p w14:paraId="74BB3C27">
            <w:pPr>
              <w:jc w:val="center"/>
              <w:rPr>
                <w:rFonts w:hint="eastAsia" w:ascii="仿宋" w:hAnsi="仿宋" w:eastAsia="仿宋"/>
                <w:sz w:val="24"/>
                <w:szCs w:val="32"/>
              </w:rPr>
            </w:pPr>
            <w:r>
              <w:rPr>
                <w:rFonts w:hint="eastAsia" w:ascii="仿宋" w:hAnsi="仿宋" w:eastAsia="仿宋"/>
                <w:sz w:val="24"/>
                <w:szCs w:val="32"/>
              </w:rPr>
              <w:t>偏离</w:t>
            </w:r>
          </w:p>
        </w:tc>
        <w:tc>
          <w:tcPr>
            <w:tcW w:w="7664" w:type="dxa"/>
            <w:tcBorders>
              <w:top w:val="single" w:color="000000" w:sz="4" w:space="0"/>
              <w:left w:val="nil"/>
              <w:bottom w:val="single" w:color="000000" w:sz="4" w:space="0"/>
              <w:right w:val="single" w:color="000000" w:sz="4" w:space="0"/>
            </w:tcBorders>
            <w:vAlign w:val="center"/>
          </w:tcPr>
          <w:p w14:paraId="71304899">
            <w:pPr>
              <w:rPr>
                <w:rFonts w:hint="eastAsia" w:ascii="仿宋" w:hAnsi="仿宋" w:eastAsia="仿宋"/>
                <w:sz w:val="22"/>
                <w:szCs w:val="28"/>
              </w:rPr>
            </w:pPr>
            <w:r>
              <w:rPr>
                <w:rFonts w:hint="eastAsia" w:ascii="仿宋" w:hAnsi="仿宋" w:eastAsia="仿宋"/>
                <w:sz w:val="22"/>
                <w:szCs w:val="28"/>
              </w:rPr>
              <w:t>本项目不允许偏离，比选人要求需全部响应</w:t>
            </w:r>
          </w:p>
        </w:tc>
      </w:tr>
    </w:tbl>
    <w:p w14:paraId="1D9056F7">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601A507A">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1EED9BFC">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4CC8D35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069F0F5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0B52B50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3F58390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4.参选人如对该比选文件有疑问，应在2024年</w:t>
      </w:r>
      <w:r>
        <w:rPr>
          <w:rFonts w:hint="eastAsia" w:ascii="仿宋" w:hAnsi="仿宋" w:eastAsia="仿宋" w:cs="仿宋"/>
          <w:sz w:val="28"/>
          <w:szCs w:val="28"/>
          <w:u w:val="none"/>
          <w:lang w:val="en-US" w:eastAsia="zh-CN"/>
        </w:rPr>
        <w:t>12</w:t>
      </w:r>
      <w:r>
        <w:rPr>
          <w:rFonts w:hint="eastAsia" w:ascii="仿宋" w:hAnsi="仿宋" w:eastAsia="仿宋" w:cs="仿宋"/>
          <w:sz w:val="28"/>
          <w:szCs w:val="28"/>
        </w:rPr>
        <w:t>月</w:t>
      </w:r>
      <w:r>
        <w:rPr>
          <w:rFonts w:hint="eastAsia" w:ascii="仿宋" w:hAnsi="仿宋" w:eastAsia="仿宋" w:cs="仿宋"/>
          <w:sz w:val="28"/>
          <w:szCs w:val="28"/>
          <w:lang w:val="en-US" w:eastAsia="zh-CN"/>
        </w:rPr>
        <w:t>12</w:t>
      </w:r>
      <w:r>
        <w:rPr>
          <w:rFonts w:hint="eastAsia" w:ascii="仿宋" w:hAnsi="仿宋" w:eastAsia="仿宋" w:cs="仿宋"/>
          <w:sz w:val="28"/>
          <w:szCs w:val="28"/>
        </w:rPr>
        <w:t>日下午</w:t>
      </w:r>
      <w:r>
        <w:rPr>
          <w:rFonts w:hint="eastAsia" w:ascii="仿宋" w:hAnsi="仿宋" w:eastAsia="仿宋" w:cs="仿宋"/>
          <w:sz w:val="28"/>
          <w:szCs w:val="28"/>
          <w:u w:val="single"/>
        </w:rPr>
        <w:t xml:space="preserve">   </w:t>
      </w:r>
      <w:r>
        <w:rPr>
          <w:rFonts w:hint="eastAsia" w:ascii="仿宋" w:hAnsi="仿宋" w:eastAsia="仿宋" w:cs="仿宋"/>
          <w:sz w:val="28"/>
          <w:szCs w:val="28"/>
        </w:rPr>
        <w:t>17:</w:t>
      </w:r>
      <w:r>
        <w:rPr>
          <w:rFonts w:hint="eastAsia" w:ascii="仿宋" w:hAnsi="仿宋" w:eastAsia="仿宋" w:cs="仿宋"/>
          <w:sz w:val="28"/>
          <w:szCs w:val="28"/>
          <w:lang w:val="en-US" w:eastAsia="zh-CN"/>
        </w:rPr>
        <w:t>3</w:t>
      </w:r>
      <w:r>
        <w:rPr>
          <w:rFonts w:hint="eastAsia" w:ascii="仿宋" w:hAnsi="仿宋" w:eastAsia="仿宋" w:cs="仿宋"/>
          <w:sz w:val="28"/>
          <w:szCs w:val="28"/>
        </w:rPr>
        <w:t>0（北京时间、节假日休息）之前以书面形式递交至比选人。比选人对参选人的答疑，都将以官网发布答疑澄清公告的形式通知所有参选人，答疑澄清公告内容视为比选文件的组成部分。</w:t>
      </w:r>
    </w:p>
    <w:p w14:paraId="77DE7593">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22004414">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0FCA5E55">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1.参选人须知前附表规定交纳投标保证金的，应按参选人须知前附表规定的投标保证金形式交纳。投标保证金有效期应当与参选人须知前附表第14款规定的比选有效期一致。</w:t>
      </w:r>
    </w:p>
    <w:p w14:paraId="304D20C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2.参选人未按照比选文件要求提交投标保证金的，参选无效。</w:t>
      </w:r>
    </w:p>
    <w:p w14:paraId="1A4A92D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3.有下列情形之一的，投标保证金不予退还，比选人有权向出具保函的银行或担保公司提出索赔：</w:t>
      </w:r>
    </w:p>
    <w:p w14:paraId="7783E2F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3F4135E3">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7AE0F22C">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33AFCA8C">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6D6D177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697BC514">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（6）比选文件规定的其他情形。</w:t>
      </w:r>
    </w:p>
    <w:p w14:paraId="437B5F53">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3209C5F5">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5E04A78A">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5FDD4183">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1D664E33">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5EF1A9AB">
      <w:pPr>
        <w:widowControl/>
        <w:spacing w:line="480" w:lineRule="exact"/>
        <w:ind w:firstLine="620" w:firstLineChars="200"/>
        <w:rPr>
          <w:rFonts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6BDBDCAC">
      <w:pPr>
        <w:widowControl/>
        <w:spacing w:line="480" w:lineRule="exact"/>
        <w:ind w:firstLine="643" w:firstLineChars="200"/>
        <w:rPr>
          <w:rFonts w:ascii="黑体" w:hAnsi="黑体" w:eastAsia="黑体" w:cs="黑体"/>
          <w:b/>
          <w:bCs/>
          <w:kern w:val="0"/>
          <w:sz w:val="32"/>
          <w:szCs w:val="32"/>
        </w:rPr>
      </w:pPr>
    </w:p>
    <w:p w14:paraId="7BA7CDA9">
      <w:pPr>
        <w:widowControl/>
        <w:spacing w:line="480" w:lineRule="exact"/>
        <w:ind w:firstLine="643" w:firstLineChars="200"/>
        <w:rPr>
          <w:rFonts w:ascii="黑体" w:hAnsi="黑体" w:eastAsia="黑体" w:cs="黑体"/>
          <w:b/>
          <w:bCs/>
          <w:kern w:val="0"/>
          <w:sz w:val="32"/>
          <w:szCs w:val="32"/>
        </w:rPr>
      </w:pPr>
    </w:p>
    <w:p w14:paraId="0DCCBE32">
      <w:pPr>
        <w:widowControl/>
        <w:spacing w:line="480" w:lineRule="exact"/>
        <w:ind w:firstLine="643" w:firstLineChars="200"/>
        <w:rPr>
          <w:rFonts w:ascii="黑体" w:hAnsi="黑体" w:eastAsia="黑体" w:cs="黑体"/>
          <w:b/>
          <w:bCs/>
          <w:kern w:val="0"/>
          <w:sz w:val="32"/>
          <w:szCs w:val="32"/>
        </w:rPr>
      </w:pPr>
    </w:p>
    <w:p w14:paraId="6994344A">
      <w:pPr>
        <w:widowControl/>
        <w:spacing w:line="480" w:lineRule="exact"/>
        <w:ind w:firstLine="643" w:firstLineChars="200"/>
        <w:rPr>
          <w:rFonts w:ascii="黑体" w:hAnsi="黑体" w:eastAsia="黑体" w:cs="黑体"/>
          <w:b/>
          <w:bCs/>
          <w:kern w:val="0"/>
          <w:sz w:val="32"/>
          <w:szCs w:val="32"/>
        </w:rPr>
      </w:pPr>
    </w:p>
    <w:p w14:paraId="7F05171B">
      <w:pPr>
        <w:widowControl/>
        <w:spacing w:line="480" w:lineRule="exact"/>
        <w:ind w:firstLine="643" w:firstLineChars="200"/>
        <w:rPr>
          <w:rFonts w:ascii="黑体" w:hAnsi="黑体" w:eastAsia="黑体" w:cs="黑体"/>
          <w:b/>
          <w:bCs/>
          <w:kern w:val="0"/>
          <w:sz w:val="32"/>
          <w:szCs w:val="32"/>
        </w:rPr>
      </w:pPr>
    </w:p>
    <w:p w14:paraId="64E48EBA">
      <w:pPr>
        <w:widowControl/>
        <w:spacing w:line="480" w:lineRule="exact"/>
        <w:ind w:firstLine="643" w:firstLineChars="200"/>
        <w:rPr>
          <w:rFonts w:ascii="黑体" w:hAnsi="黑体" w:eastAsia="黑体" w:cs="黑体"/>
          <w:b/>
          <w:bCs/>
          <w:kern w:val="0"/>
          <w:sz w:val="32"/>
          <w:szCs w:val="32"/>
        </w:rPr>
      </w:pPr>
    </w:p>
    <w:p w14:paraId="261B11AD">
      <w:pPr>
        <w:widowControl/>
        <w:spacing w:line="480" w:lineRule="exact"/>
        <w:ind w:firstLine="643" w:firstLineChars="200"/>
        <w:rPr>
          <w:rFonts w:ascii="黑体" w:hAnsi="黑体" w:eastAsia="黑体" w:cs="黑体"/>
          <w:b/>
          <w:bCs/>
          <w:kern w:val="0"/>
          <w:sz w:val="32"/>
          <w:szCs w:val="32"/>
        </w:rPr>
      </w:pPr>
    </w:p>
    <w:p w14:paraId="5B48C7C0">
      <w:pPr>
        <w:widowControl/>
        <w:spacing w:line="480" w:lineRule="exact"/>
        <w:ind w:firstLine="643" w:firstLineChars="200"/>
        <w:rPr>
          <w:rFonts w:ascii="黑体" w:hAnsi="黑体" w:eastAsia="黑体" w:cs="黑体"/>
          <w:b/>
          <w:bCs/>
          <w:kern w:val="0"/>
          <w:sz w:val="32"/>
          <w:szCs w:val="32"/>
        </w:rPr>
      </w:pPr>
    </w:p>
    <w:p w14:paraId="3A2F00F8">
      <w:pPr>
        <w:widowControl/>
        <w:spacing w:line="480" w:lineRule="exact"/>
        <w:ind w:firstLine="643" w:firstLineChars="200"/>
        <w:rPr>
          <w:rFonts w:ascii="黑体" w:hAnsi="黑体" w:eastAsia="黑体" w:cs="黑体"/>
          <w:b/>
          <w:bCs/>
          <w:kern w:val="0"/>
          <w:sz w:val="32"/>
          <w:szCs w:val="32"/>
        </w:rPr>
      </w:pPr>
    </w:p>
    <w:p w14:paraId="083A0F96">
      <w:pPr>
        <w:widowControl/>
        <w:spacing w:line="480" w:lineRule="exact"/>
        <w:ind w:firstLine="643" w:firstLineChars="200"/>
        <w:rPr>
          <w:rFonts w:ascii="黑体" w:hAnsi="黑体" w:eastAsia="黑体" w:cs="黑体"/>
          <w:b/>
          <w:bCs/>
          <w:kern w:val="0"/>
          <w:sz w:val="32"/>
          <w:szCs w:val="32"/>
        </w:rPr>
      </w:pPr>
    </w:p>
    <w:p w14:paraId="373D8A63">
      <w:pPr>
        <w:widowControl/>
        <w:spacing w:line="480" w:lineRule="exact"/>
        <w:ind w:firstLine="643" w:firstLineChars="200"/>
        <w:rPr>
          <w:rFonts w:ascii="黑体" w:hAnsi="黑体" w:eastAsia="黑体" w:cs="黑体"/>
          <w:b/>
          <w:bCs/>
          <w:kern w:val="0"/>
          <w:sz w:val="32"/>
          <w:szCs w:val="32"/>
        </w:rPr>
      </w:pPr>
    </w:p>
    <w:p w14:paraId="342098C6">
      <w:pPr>
        <w:widowControl/>
        <w:spacing w:line="480" w:lineRule="exact"/>
        <w:ind w:firstLine="643" w:firstLineChars="200"/>
        <w:rPr>
          <w:rFonts w:ascii="黑体" w:hAnsi="黑体" w:eastAsia="黑体" w:cs="黑体"/>
          <w:b/>
          <w:bCs/>
          <w:kern w:val="0"/>
          <w:sz w:val="32"/>
          <w:szCs w:val="32"/>
        </w:rPr>
      </w:pPr>
    </w:p>
    <w:p w14:paraId="1427BD50">
      <w:pPr>
        <w:widowControl/>
        <w:spacing w:line="480" w:lineRule="exact"/>
        <w:ind w:firstLine="643" w:firstLineChars="200"/>
        <w:rPr>
          <w:rFonts w:ascii="黑体" w:hAnsi="黑体" w:eastAsia="黑体" w:cs="黑体"/>
          <w:b/>
          <w:bCs/>
          <w:kern w:val="0"/>
          <w:sz w:val="32"/>
          <w:szCs w:val="32"/>
        </w:rPr>
      </w:pPr>
    </w:p>
    <w:p w14:paraId="23A16F6F">
      <w:pPr>
        <w:widowControl/>
        <w:spacing w:line="480" w:lineRule="exact"/>
        <w:ind w:firstLine="643" w:firstLineChars="200"/>
        <w:rPr>
          <w:rFonts w:ascii="黑体" w:hAnsi="黑体" w:eastAsia="黑体" w:cs="黑体"/>
          <w:b/>
          <w:bCs/>
          <w:kern w:val="0"/>
          <w:sz w:val="32"/>
          <w:szCs w:val="32"/>
        </w:rPr>
      </w:pPr>
    </w:p>
    <w:p w14:paraId="6931BA27">
      <w:pPr>
        <w:widowControl/>
        <w:spacing w:line="480" w:lineRule="exact"/>
        <w:ind w:firstLine="643" w:firstLineChars="200"/>
        <w:rPr>
          <w:rFonts w:ascii="黑体" w:hAnsi="黑体" w:eastAsia="黑体" w:cs="黑体"/>
          <w:b/>
          <w:bCs/>
          <w:kern w:val="0"/>
          <w:sz w:val="32"/>
          <w:szCs w:val="32"/>
        </w:rPr>
      </w:pPr>
    </w:p>
    <w:p w14:paraId="2EA89B01">
      <w:pPr>
        <w:widowControl/>
        <w:spacing w:line="480" w:lineRule="exact"/>
        <w:rPr>
          <w:rFonts w:ascii="黑体" w:hAnsi="黑体" w:eastAsia="黑体" w:cs="黑体"/>
          <w:b/>
          <w:bCs/>
          <w:kern w:val="0"/>
          <w:sz w:val="32"/>
          <w:szCs w:val="32"/>
        </w:rPr>
      </w:pPr>
    </w:p>
    <w:p w14:paraId="43C1F5FD">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第三章 参选文件要求</w:t>
      </w:r>
    </w:p>
    <w:p w14:paraId="2FD9D7F9">
      <w:pPr>
        <w:widowControl/>
        <w:spacing w:line="480" w:lineRule="exact"/>
        <w:rPr>
          <w:rFonts w:ascii="仿宋" w:hAnsi="仿宋" w:eastAsia="仿宋"/>
          <w:spacing w:val="15"/>
          <w:kern w:val="0"/>
          <w:sz w:val="28"/>
          <w:szCs w:val="28"/>
        </w:rPr>
      </w:pPr>
    </w:p>
    <w:p w14:paraId="30B81F97">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12DF201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337C3F1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10A8678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7FF9118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525DE7A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5.参选单位基本情况表（按附件5格式）</w:t>
      </w:r>
    </w:p>
    <w:p w14:paraId="5A677E9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6.资格条件（符合比选须知前附表8资格要求的相关证明文件）</w:t>
      </w:r>
    </w:p>
    <w:p w14:paraId="2ABCCCB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w:t>
      </w:r>
      <w:r>
        <w:rPr>
          <w:rFonts w:ascii="仿宋" w:hAnsi="仿宋" w:eastAsia="仿宋"/>
          <w:spacing w:val="15"/>
          <w:kern w:val="0"/>
          <w:sz w:val="28"/>
          <w:szCs w:val="28"/>
        </w:rPr>
        <w:t>营业执照</w:t>
      </w:r>
      <w:r>
        <w:rPr>
          <w:rFonts w:hint="eastAsia" w:ascii="仿宋" w:hAnsi="仿宋" w:eastAsia="仿宋"/>
          <w:spacing w:val="15"/>
          <w:kern w:val="0"/>
          <w:sz w:val="28"/>
          <w:szCs w:val="28"/>
        </w:rPr>
        <w:t>复印件</w:t>
      </w:r>
    </w:p>
    <w:p w14:paraId="4301656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（2）食品经营许可证复印件</w:t>
      </w:r>
    </w:p>
    <w:p w14:paraId="0754A6CE">
      <w:pPr>
        <w:widowControl/>
        <w:spacing w:line="480" w:lineRule="exact"/>
        <w:ind w:firstLine="620" w:firstLineChars="200"/>
        <w:rPr>
          <w:rFonts w:ascii="仿宋" w:hAnsi="仿宋" w:eastAsia="仿宋"/>
          <w:sz w:val="28"/>
          <w:szCs w:val="28"/>
        </w:rPr>
      </w:pPr>
      <w:r>
        <w:rPr>
          <w:rFonts w:hint="eastAsia" w:ascii="仿宋" w:hAnsi="仿宋" w:eastAsia="仿宋"/>
          <w:spacing w:val="15"/>
          <w:kern w:val="0"/>
          <w:sz w:val="28"/>
          <w:szCs w:val="28"/>
        </w:rPr>
        <w:t>（3）</w:t>
      </w:r>
      <w:r>
        <w:rPr>
          <w:rFonts w:ascii="仿宋" w:hAnsi="仿宋" w:eastAsia="仿宋"/>
          <w:spacing w:val="15"/>
          <w:kern w:val="0"/>
          <w:sz w:val="28"/>
          <w:szCs w:val="28"/>
        </w:rPr>
        <w:t>“信用中国”网站中的信用</w:t>
      </w:r>
      <w:r>
        <w:rPr>
          <w:rFonts w:hint="eastAsia" w:ascii="仿宋" w:hAnsi="仿宋" w:eastAsia="仿宋"/>
          <w:spacing w:val="15"/>
          <w:kern w:val="0"/>
          <w:sz w:val="28"/>
          <w:szCs w:val="28"/>
        </w:rPr>
        <w:t>信息</w:t>
      </w:r>
      <w:r>
        <w:rPr>
          <w:rFonts w:hint="eastAsia" w:ascii="仿宋" w:hAnsi="仿宋" w:eastAsia="仿宋"/>
          <w:sz w:val="28"/>
          <w:szCs w:val="28"/>
        </w:rPr>
        <w:t>查询结果，应为网站自动生成的PDF文件的打印版并加盖参选人公章</w:t>
      </w:r>
    </w:p>
    <w:p w14:paraId="68E483D1">
      <w:pPr>
        <w:widowControl/>
        <w:spacing w:line="480" w:lineRule="exact"/>
        <w:ind w:firstLine="620" w:firstLineChars="200"/>
        <w:rPr>
          <w:rFonts w:ascii="仿宋" w:hAnsi="仿宋" w:eastAsia="仿宋" w:cs="宋体"/>
          <w:sz w:val="28"/>
          <w:szCs w:val="28"/>
        </w:rPr>
      </w:pPr>
      <w:r>
        <w:rPr>
          <w:rFonts w:hint="eastAsia" w:ascii="仿宋" w:hAnsi="仿宋" w:eastAsia="仿宋"/>
          <w:spacing w:val="15"/>
          <w:kern w:val="0"/>
          <w:sz w:val="28"/>
          <w:szCs w:val="28"/>
        </w:rPr>
        <w:t>（4）拟任</w:t>
      </w:r>
      <w:r>
        <w:rPr>
          <w:rFonts w:hint="eastAsia" w:ascii="仿宋" w:hAnsi="仿宋" w:eastAsia="仿宋" w:cs="宋体"/>
          <w:sz w:val="28"/>
          <w:szCs w:val="28"/>
        </w:rPr>
        <w:t>本项目负责人</w:t>
      </w:r>
      <w:r>
        <w:rPr>
          <w:rFonts w:hint="eastAsia" w:ascii="仿宋" w:hAnsi="仿宋" w:eastAsia="仿宋"/>
          <w:spacing w:val="15"/>
          <w:kern w:val="0"/>
          <w:sz w:val="28"/>
          <w:szCs w:val="28"/>
        </w:rPr>
        <w:t>三级及以上厨师证复印件，及在</w:t>
      </w:r>
      <w:r>
        <w:rPr>
          <w:rFonts w:hint="eastAsia" w:ascii="仿宋" w:hAnsi="仿宋" w:eastAsia="仿宋" w:cs="宋体"/>
          <w:sz w:val="28"/>
          <w:szCs w:val="28"/>
        </w:rPr>
        <w:t>本单位的社保证明并</w:t>
      </w:r>
      <w:r>
        <w:rPr>
          <w:rFonts w:hint="eastAsia" w:ascii="仿宋" w:hAnsi="仿宋" w:eastAsia="仿宋"/>
          <w:spacing w:val="15"/>
          <w:kern w:val="0"/>
          <w:sz w:val="28"/>
          <w:szCs w:val="28"/>
        </w:rPr>
        <w:t>加盖参选单位公章</w:t>
      </w:r>
      <w:r>
        <w:rPr>
          <w:rFonts w:hint="eastAsia" w:ascii="仿宋" w:hAnsi="仿宋" w:eastAsia="仿宋" w:cs="宋体"/>
          <w:sz w:val="28"/>
          <w:szCs w:val="28"/>
        </w:rPr>
        <w:t>（提供由劳动保障部门出具的2024年5月-2024年10月缴纳社保的证明）</w:t>
      </w:r>
    </w:p>
    <w:p w14:paraId="1B2C975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单位2021年11月-2024年11月合同金额贰拾贰万元以上的项目业绩（以上项目业绩应为党政机关、事业单位、医院、学校、工厂等食堂承包业绩或餐饮行业经营业绩，参选人应独立完成，并提供完整版合同复印件加盖单位公章）</w:t>
      </w:r>
    </w:p>
    <w:p w14:paraId="0B9D65E7">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（6）企查查首页查询股东信息、主要人员信息截图并加盖参选单位公章</w:t>
      </w:r>
    </w:p>
    <w:p w14:paraId="19C5D49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（7）其他资格要求证明文件（如有，格式自拟）</w:t>
      </w:r>
    </w:p>
    <w:p w14:paraId="59C7D77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7.报价一览表（按附件6的格式报价）</w:t>
      </w:r>
    </w:p>
    <w:p w14:paraId="4654070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8.技术部分（符合综合评分表要求的相关证明文件，格式自拟）</w:t>
      </w:r>
    </w:p>
    <w:p w14:paraId="50809117">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9.商务部分（符合综合评分表要求的相关证明文件，格式自拟）</w:t>
      </w:r>
    </w:p>
    <w:p w14:paraId="1778889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10.商务和技术偏差表（按附件7格式）</w:t>
      </w:r>
    </w:p>
    <w:p w14:paraId="1AD590EB">
      <w:pPr>
        <w:widowControl/>
        <w:spacing w:line="480" w:lineRule="exact"/>
        <w:ind w:firstLine="620" w:firstLineChars="200"/>
        <w:jc w:val="left"/>
        <w:rPr>
          <w:rFonts w:ascii="仿宋" w:hAnsi="仿宋" w:eastAsia="仿宋"/>
          <w:spacing w:val="15"/>
          <w:kern w:val="0"/>
          <w:sz w:val="28"/>
          <w:szCs w:val="28"/>
        </w:rPr>
      </w:pPr>
      <w:r>
        <w:rPr>
          <w:rFonts w:ascii="仿宋" w:hAnsi="仿宋" w:eastAsia="仿宋"/>
          <w:spacing w:val="15"/>
          <w:kern w:val="0"/>
          <w:sz w:val="28"/>
          <w:szCs w:val="28"/>
        </w:rPr>
        <w:t>11</w:t>
      </w:r>
      <w:r>
        <w:rPr>
          <w:rFonts w:hint="eastAsia" w:ascii="仿宋" w:hAnsi="仿宋" w:eastAsia="仿宋"/>
          <w:spacing w:val="15"/>
          <w:kern w:val="0"/>
          <w:sz w:val="28"/>
          <w:szCs w:val="28"/>
        </w:rPr>
        <w:t>.其他资格要求证明文件（如有，格式自拟）</w:t>
      </w:r>
    </w:p>
    <w:p w14:paraId="3712E673">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5CE5102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35F7857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1464522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6200291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签字盖章后的正本扫描件，格式为PDF，载体为U盘，并标注参选人名称）。纸质版参选文件须清楚地注明“正本”或“副本”的字样。若正本与副本中存在不符的内容，以正本为准；若纸质版文件与电子文件中存在不符的内容，以纸质版文件为准。同一数字的表达不一致时，以大写为准。</w:t>
      </w:r>
    </w:p>
    <w:p w14:paraId="0FFCC8D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26E94275">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6.比选有效期为提交参选文件截止之日起60天，在此期限内，凡符合比选公告和比选文件的参选文件均保持有效。本次参选文件资料均不退还。 </w:t>
      </w:r>
    </w:p>
    <w:p w14:paraId="10281D85">
      <w:pPr>
        <w:pageBreakBefore/>
        <w:widowControl/>
        <w:spacing w:line="480" w:lineRule="exact"/>
        <w:ind w:firstLine="562"/>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46692136">
      <w:pPr>
        <w:widowControl/>
        <w:spacing w:line="480" w:lineRule="exact"/>
        <w:ind w:firstLine="803"/>
        <w:jc w:val="center"/>
        <w:rPr>
          <w:b/>
          <w:bCs/>
          <w:kern w:val="0"/>
          <w:sz w:val="40"/>
          <w:szCs w:val="40"/>
        </w:rPr>
      </w:pPr>
      <w:r>
        <w:rPr>
          <w:rFonts w:hint="eastAsia" w:ascii="黑体" w:hAnsi="黑体" w:eastAsia="黑体" w:cs="黑体"/>
          <w:b/>
          <w:bCs/>
          <w:kern w:val="0"/>
          <w:sz w:val="40"/>
          <w:szCs w:val="40"/>
        </w:rPr>
        <w:t>比 选 函</w:t>
      </w:r>
    </w:p>
    <w:p w14:paraId="28E0B2B1">
      <w:pPr>
        <w:widowControl/>
        <w:spacing w:line="480" w:lineRule="exact"/>
        <w:ind w:firstLine="883"/>
        <w:jc w:val="center"/>
        <w:rPr>
          <w:rFonts w:ascii="宋体" w:hAnsi="宋体"/>
          <w:b/>
          <w:bCs/>
          <w:kern w:val="0"/>
          <w:sz w:val="44"/>
          <w:szCs w:val="44"/>
        </w:rPr>
      </w:pPr>
    </w:p>
    <w:p w14:paraId="0CC43506">
      <w:pPr>
        <w:widowControl/>
        <w:spacing w:line="480" w:lineRule="exact"/>
        <w:ind w:firstLine="560"/>
        <w:rPr>
          <w:rFonts w:ascii="仿宋" w:hAnsi="仿宋" w:eastAsia="仿宋"/>
          <w:kern w:val="0"/>
          <w:sz w:val="28"/>
          <w:szCs w:val="28"/>
        </w:rPr>
      </w:pPr>
      <w:r>
        <w:rPr>
          <w:rFonts w:hint="eastAsia" w:ascii="仿宋" w:hAnsi="仿宋" w:eastAsia="仿宋"/>
          <w:kern w:val="0"/>
          <w:sz w:val="28"/>
          <w:szCs w:val="28"/>
        </w:rPr>
        <w:t>致：</w:t>
      </w:r>
    </w:p>
    <w:p w14:paraId="1CAA2F19">
      <w:pPr>
        <w:widowControl/>
        <w:spacing w:line="480" w:lineRule="exact"/>
        <w:ind w:firstLine="560"/>
        <w:rPr>
          <w:rFonts w:ascii="仿宋" w:hAnsi="仿宋" w:eastAsia="仿宋"/>
          <w:kern w:val="0"/>
          <w:sz w:val="28"/>
          <w:szCs w:val="28"/>
        </w:rPr>
      </w:pPr>
    </w:p>
    <w:p w14:paraId="262543E7">
      <w:pPr>
        <w:widowControl/>
        <w:spacing w:line="480" w:lineRule="exact"/>
        <w:ind w:firstLine="560"/>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参选单位全称）授权（授权委托人姓名）（职务）为全权代表，参加贵方组织的（比选项目名称）比选的有关活动。我方已充分理解贵方本项目比选公告及比选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知文件的全部内容，包括补充、修改、澄清、答疑文件（如果有），我方接受比选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知文件的全部条款，且无任何异议。</w:t>
      </w:r>
    </w:p>
    <w:p w14:paraId="1950E347">
      <w:pPr>
        <w:widowControl/>
        <w:spacing w:line="480" w:lineRule="exact"/>
        <w:ind w:firstLine="560"/>
        <w:rPr>
          <w:rFonts w:ascii="仿宋" w:hAnsi="仿宋" w:eastAsia="仿宋"/>
          <w:kern w:val="0"/>
          <w:sz w:val="28"/>
          <w:szCs w:val="28"/>
        </w:rPr>
      </w:pPr>
      <w:r>
        <w:rPr>
          <w:rFonts w:hint="eastAsia" w:ascii="仿宋" w:hAnsi="仿宋" w:eastAsia="仿宋"/>
          <w:kern w:val="0"/>
          <w:sz w:val="28"/>
          <w:szCs w:val="28"/>
        </w:rPr>
        <w:t>如我方中选，我方保证按报价方案签订合同，不因其他任何情况而改变报价。</w:t>
      </w:r>
    </w:p>
    <w:p w14:paraId="1FBA8DF0">
      <w:pPr>
        <w:widowControl/>
        <w:spacing w:line="480" w:lineRule="exact"/>
        <w:ind w:firstLine="56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如我方中选，我方保证忠实地执行双方签订的合同，按贵方的委托要求优质高效地完成食堂劳务承包服务工作。</w:t>
      </w:r>
    </w:p>
    <w:p w14:paraId="50F379ED">
      <w:pPr>
        <w:widowControl/>
        <w:spacing w:line="480" w:lineRule="exact"/>
        <w:ind w:firstLine="560"/>
        <w:rPr>
          <w:rFonts w:ascii="仿宋" w:hAnsi="仿宋" w:eastAsia="仿宋"/>
          <w:kern w:val="0"/>
          <w:sz w:val="28"/>
          <w:szCs w:val="28"/>
        </w:rPr>
      </w:pPr>
      <w:r>
        <w:rPr>
          <w:rFonts w:hint="eastAsia" w:ascii="仿宋" w:hAnsi="仿宋" w:eastAsia="仿宋"/>
          <w:kern w:val="0"/>
          <w:sz w:val="28"/>
          <w:szCs w:val="28"/>
        </w:rPr>
        <w:t>我方同意在本比选项目比选时间起至食堂劳务承包服务工作结束前，遵守本比选</w:t>
      </w:r>
      <w:r>
        <w:rPr>
          <w:rFonts w:hint="eastAsia" w:ascii="仿宋" w:hAnsi="仿宋" w:eastAsia="仿宋"/>
          <w:spacing w:val="15"/>
          <w:kern w:val="0"/>
          <w:sz w:val="28"/>
          <w:szCs w:val="28"/>
        </w:rPr>
        <w:t>须</w:t>
      </w:r>
      <w:r>
        <w:rPr>
          <w:rFonts w:hint="eastAsia" w:ascii="仿宋" w:hAnsi="仿宋" w:eastAsia="仿宋"/>
          <w:kern w:val="0"/>
          <w:sz w:val="28"/>
          <w:szCs w:val="28"/>
        </w:rPr>
        <w:t>知文件的承诺，且在此期限内具有约束力。</w:t>
      </w:r>
    </w:p>
    <w:p w14:paraId="3FCFB945">
      <w:pPr>
        <w:widowControl/>
        <w:spacing w:line="480" w:lineRule="exact"/>
        <w:ind w:firstLine="56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w:t>
      </w:r>
      <w:r>
        <w:rPr>
          <w:rFonts w:hint="eastAsia" w:ascii="仿宋" w:hAnsi="仿宋" w:eastAsia="仿宋"/>
          <w:kern w:val="0"/>
          <w:sz w:val="28"/>
          <w:szCs w:val="28"/>
        </w:rPr>
        <w:t>文件的组成部分，对我方均有约束力。</w:t>
      </w:r>
    </w:p>
    <w:p w14:paraId="1C44418B">
      <w:pPr>
        <w:widowControl/>
        <w:spacing w:line="480" w:lineRule="exact"/>
        <w:ind w:firstLine="56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76483084">
      <w:pPr>
        <w:widowControl/>
        <w:spacing w:line="480" w:lineRule="exact"/>
        <w:ind w:firstLine="56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18B37564">
      <w:pPr>
        <w:widowControl/>
        <w:spacing w:line="480" w:lineRule="exact"/>
        <w:ind w:firstLine="560"/>
        <w:rPr>
          <w:rFonts w:ascii="仿宋" w:hAnsi="仿宋" w:eastAsia="仿宋"/>
          <w:kern w:val="0"/>
          <w:sz w:val="28"/>
          <w:szCs w:val="28"/>
        </w:rPr>
      </w:pPr>
      <w:r>
        <w:rPr>
          <w:rFonts w:hint="eastAsia" w:ascii="仿宋" w:hAnsi="仿宋" w:eastAsia="仿宋"/>
          <w:kern w:val="0"/>
          <w:sz w:val="28"/>
          <w:szCs w:val="28"/>
        </w:rPr>
        <w:t>地址：          邮编：</w:t>
      </w:r>
    </w:p>
    <w:p w14:paraId="472D2E5C">
      <w:pPr>
        <w:widowControl/>
        <w:spacing w:line="480" w:lineRule="exact"/>
        <w:ind w:firstLine="560"/>
        <w:rPr>
          <w:rFonts w:ascii="仿宋" w:hAnsi="仿宋" w:eastAsia="仿宋"/>
          <w:kern w:val="0"/>
          <w:sz w:val="28"/>
          <w:szCs w:val="28"/>
        </w:rPr>
      </w:pPr>
      <w:r>
        <w:rPr>
          <w:rFonts w:hint="eastAsia" w:ascii="仿宋" w:hAnsi="仿宋" w:eastAsia="仿宋"/>
          <w:kern w:val="0"/>
          <w:sz w:val="28"/>
          <w:szCs w:val="28"/>
        </w:rPr>
        <w:t>电话：          传真：</w:t>
      </w:r>
    </w:p>
    <w:p w14:paraId="39B013F3">
      <w:pPr>
        <w:widowControl/>
        <w:spacing w:line="480" w:lineRule="exact"/>
        <w:ind w:firstLine="560"/>
        <w:rPr>
          <w:rFonts w:ascii="仿宋" w:hAnsi="仿宋" w:eastAsia="仿宋"/>
          <w:kern w:val="0"/>
          <w:sz w:val="28"/>
          <w:szCs w:val="28"/>
        </w:rPr>
      </w:pPr>
    </w:p>
    <w:p w14:paraId="18D8BC81">
      <w:pPr>
        <w:widowControl/>
        <w:spacing w:line="480" w:lineRule="exact"/>
        <w:ind w:firstLine="560"/>
        <w:rPr>
          <w:rFonts w:ascii="仿宋" w:hAnsi="仿宋" w:eastAsia="仿宋"/>
          <w:kern w:val="0"/>
          <w:sz w:val="28"/>
          <w:szCs w:val="28"/>
        </w:rPr>
      </w:pPr>
      <w:r>
        <w:rPr>
          <w:rFonts w:hint="eastAsia" w:ascii="仿宋" w:hAnsi="仿宋" w:eastAsia="仿宋"/>
          <w:kern w:val="0"/>
          <w:sz w:val="28"/>
          <w:szCs w:val="28"/>
        </w:rPr>
        <w:t>参选单位（公章）：</w:t>
      </w:r>
    </w:p>
    <w:p w14:paraId="17F4D68F">
      <w:pPr>
        <w:widowControl/>
        <w:spacing w:line="480" w:lineRule="exact"/>
        <w:ind w:firstLine="560"/>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307D5259">
      <w:pPr>
        <w:widowControl/>
        <w:spacing w:line="480" w:lineRule="exact"/>
        <w:ind w:firstLine="640"/>
        <w:rPr>
          <w:rFonts w:ascii="仿宋" w:hAnsi="仿宋" w:eastAsia="仿宋"/>
          <w:kern w:val="0"/>
          <w:sz w:val="32"/>
          <w:szCs w:val="32"/>
        </w:rPr>
      </w:pPr>
    </w:p>
    <w:p w14:paraId="694D496E">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43200017">
      <w:pPr>
        <w:spacing w:line="480" w:lineRule="exact"/>
        <w:ind w:firstLine="562"/>
        <w:rPr>
          <w:rFonts w:ascii="宋体" w:hAnsi="宋体"/>
          <w:b/>
          <w:bCs/>
          <w:kern w:val="0"/>
          <w:sz w:val="28"/>
          <w:szCs w:val="28"/>
        </w:rPr>
      </w:pPr>
      <w:r>
        <w:rPr>
          <w:rFonts w:hint="eastAsia" w:ascii="宋体" w:hAnsi="宋体"/>
          <w:b/>
          <w:bCs/>
          <w:kern w:val="0"/>
          <w:sz w:val="28"/>
          <w:szCs w:val="28"/>
        </w:rPr>
        <w:br w:type="page"/>
      </w:r>
    </w:p>
    <w:p w14:paraId="15CFBB12">
      <w:pPr>
        <w:widowControl/>
        <w:spacing w:line="480" w:lineRule="exact"/>
        <w:ind w:firstLine="562"/>
        <w:jc w:val="left"/>
        <w:rPr>
          <w:rFonts w:ascii="宋体" w:hAnsi="宋体" w:cs="宋体"/>
          <w:b/>
          <w:bCs/>
          <w:kern w:val="0"/>
          <w:sz w:val="28"/>
          <w:szCs w:val="28"/>
        </w:rPr>
      </w:pPr>
      <w:r>
        <w:rPr>
          <w:rFonts w:hint="eastAsia" w:ascii="宋体" w:hAnsi="宋体" w:cs="宋体"/>
          <w:b/>
          <w:bCs/>
          <w:kern w:val="0"/>
          <w:sz w:val="28"/>
          <w:szCs w:val="28"/>
        </w:rPr>
        <w:t>附件2</w:t>
      </w:r>
    </w:p>
    <w:p w14:paraId="55489189">
      <w:pPr>
        <w:widowControl/>
        <w:spacing w:line="480" w:lineRule="exact"/>
        <w:ind w:firstLine="803"/>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079979B2">
      <w:pPr>
        <w:widowControl/>
        <w:spacing w:line="480" w:lineRule="exact"/>
        <w:ind w:firstLine="480"/>
        <w:jc w:val="left"/>
        <w:rPr>
          <w:rFonts w:ascii="仿宋" w:hAnsi="仿宋" w:eastAsia="仿宋"/>
          <w:kern w:val="0"/>
          <w:sz w:val="24"/>
        </w:rPr>
      </w:pPr>
    </w:p>
    <w:p w14:paraId="1AADFA6F">
      <w:pPr>
        <w:widowControl/>
        <w:spacing w:line="480" w:lineRule="exact"/>
        <w:ind w:firstLine="56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w:t>
      </w:r>
      <w:r>
        <w:rPr>
          <w:rFonts w:hint="eastAsia" w:ascii="仿宋" w:hAnsi="仿宋" w:eastAsia="仿宋"/>
          <w:spacing w:val="15"/>
          <w:kern w:val="0"/>
          <w:sz w:val="28"/>
          <w:szCs w:val="28"/>
        </w:rPr>
        <w:t>须</w:t>
      </w:r>
      <w:r>
        <w:rPr>
          <w:rFonts w:hint="eastAsia" w:ascii="仿宋" w:hAnsi="仿宋" w:eastAsia="仿宋"/>
          <w:kern w:val="0"/>
          <w:sz w:val="28"/>
          <w:szCs w:val="28"/>
        </w:rPr>
        <w:t>知文件和政府的有关规定，积极配合</w:t>
      </w:r>
      <w:r>
        <w:rPr>
          <w:rFonts w:hint="eastAsia" w:ascii="仿宋" w:hAnsi="仿宋" w:eastAsia="仿宋"/>
          <w:spacing w:val="15"/>
          <w:kern w:val="0"/>
          <w:sz w:val="28"/>
          <w:szCs w:val="28"/>
        </w:rPr>
        <w:t>采购</w:t>
      </w:r>
      <w:r>
        <w:rPr>
          <w:rFonts w:hint="eastAsia" w:ascii="仿宋" w:hAnsi="仿宋" w:eastAsia="仿宋"/>
          <w:kern w:val="0"/>
          <w:sz w:val="28"/>
          <w:szCs w:val="28"/>
        </w:rPr>
        <w:t>人签订合同，并按合同要求承担本项目食堂劳务承包服务工作，保证不转让、转包本项目的服务业务。</w:t>
      </w:r>
    </w:p>
    <w:p w14:paraId="316F7FE5">
      <w:pPr>
        <w:widowControl/>
        <w:spacing w:line="480" w:lineRule="exact"/>
        <w:ind w:firstLine="56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3345FE97">
      <w:pPr>
        <w:widowControl/>
        <w:spacing w:line="480" w:lineRule="exact"/>
        <w:ind w:firstLine="56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4F3B55BF">
      <w:pPr>
        <w:widowControl/>
        <w:spacing w:line="480" w:lineRule="exact"/>
        <w:ind w:firstLine="56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w:t>
      </w:r>
      <w:r>
        <w:rPr>
          <w:rFonts w:hint="eastAsia" w:ascii="仿宋" w:hAnsi="仿宋" w:eastAsia="仿宋"/>
          <w:kern w:val="0"/>
          <w:sz w:val="28"/>
          <w:szCs w:val="28"/>
        </w:rPr>
        <w:t>文件的各项承诺。本</w:t>
      </w:r>
      <w:r>
        <w:rPr>
          <w:rFonts w:hint="eastAsia" w:ascii="仿宋" w:hAnsi="仿宋" w:eastAsia="仿宋"/>
          <w:spacing w:val="15"/>
          <w:kern w:val="0"/>
          <w:sz w:val="28"/>
          <w:szCs w:val="28"/>
        </w:rPr>
        <w:t>参选</w:t>
      </w:r>
      <w:r>
        <w:rPr>
          <w:rFonts w:hint="eastAsia" w:ascii="仿宋" w:hAnsi="仿宋" w:eastAsia="仿宋"/>
          <w:kern w:val="0"/>
          <w:sz w:val="28"/>
          <w:szCs w:val="28"/>
        </w:rPr>
        <w:t>文件始终将对我方具有法律约束力。</w:t>
      </w:r>
    </w:p>
    <w:p w14:paraId="576EACAB">
      <w:pPr>
        <w:widowControl/>
        <w:spacing w:line="480" w:lineRule="exact"/>
        <w:ind w:firstLine="56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w:t>
      </w:r>
      <w:r>
        <w:rPr>
          <w:rFonts w:hint="eastAsia" w:ascii="仿宋" w:hAnsi="仿宋" w:eastAsia="仿宋"/>
          <w:kern w:val="0"/>
          <w:sz w:val="28"/>
          <w:szCs w:val="28"/>
        </w:rPr>
        <w:t>文件中人员安排不做更换。</w:t>
      </w:r>
    </w:p>
    <w:p w14:paraId="2DD394E9">
      <w:pPr>
        <w:widowControl/>
        <w:spacing w:line="480" w:lineRule="exact"/>
        <w:ind w:firstLine="560"/>
        <w:jc w:val="left"/>
        <w:rPr>
          <w:rFonts w:ascii="仿宋" w:hAnsi="仿宋" w:eastAsia="仿宋"/>
          <w:kern w:val="0"/>
          <w:sz w:val="28"/>
          <w:szCs w:val="28"/>
        </w:rPr>
      </w:pPr>
    </w:p>
    <w:p w14:paraId="5F551265">
      <w:pPr>
        <w:widowControl/>
        <w:spacing w:line="480" w:lineRule="exact"/>
        <w:ind w:firstLine="560"/>
        <w:jc w:val="left"/>
        <w:rPr>
          <w:rFonts w:ascii="仿宋" w:hAnsi="仿宋" w:eastAsia="仿宋"/>
          <w:kern w:val="0"/>
          <w:sz w:val="28"/>
          <w:szCs w:val="28"/>
        </w:rPr>
      </w:pPr>
      <w:r>
        <w:rPr>
          <w:rFonts w:hint="eastAsia" w:ascii="仿宋" w:hAnsi="仿宋" w:eastAsia="仿宋"/>
          <w:kern w:val="0"/>
          <w:sz w:val="28"/>
          <w:szCs w:val="28"/>
        </w:rPr>
        <w:t>参选单位：（公章）</w:t>
      </w:r>
    </w:p>
    <w:p w14:paraId="3EBCDC6D">
      <w:pPr>
        <w:widowControl/>
        <w:spacing w:line="480" w:lineRule="exact"/>
        <w:ind w:firstLine="560"/>
        <w:jc w:val="left"/>
        <w:rPr>
          <w:rFonts w:ascii="仿宋" w:hAnsi="仿宋" w:eastAsia="仿宋"/>
          <w:kern w:val="0"/>
          <w:sz w:val="28"/>
          <w:szCs w:val="28"/>
        </w:rPr>
      </w:pPr>
      <w:r>
        <w:rPr>
          <w:rFonts w:hint="eastAsia" w:ascii="仿宋" w:hAnsi="仿宋" w:eastAsia="仿宋"/>
          <w:kern w:val="0"/>
          <w:sz w:val="28"/>
          <w:szCs w:val="28"/>
        </w:rPr>
        <w:t>邮政编码：</w:t>
      </w:r>
    </w:p>
    <w:p w14:paraId="57444D70">
      <w:pPr>
        <w:widowControl/>
        <w:spacing w:line="480" w:lineRule="exact"/>
        <w:ind w:firstLine="560"/>
        <w:jc w:val="left"/>
        <w:rPr>
          <w:rFonts w:ascii="仿宋" w:hAnsi="仿宋" w:eastAsia="仿宋"/>
          <w:kern w:val="0"/>
          <w:sz w:val="28"/>
          <w:szCs w:val="28"/>
        </w:rPr>
      </w:pPr>
      <w:r>
        <w:rPr>
          <w:rFonts w:hint="eastAsia" w:ascii="仿宋" w:hAnsi="仿宋" w:eastAsia="仿宋"/>
          <w:kern w:val="0"/>
          <w:sz w:val="28"/>
          <w:szCs w:val="28"/>
        </w:rPr>
        <w:t>参选单位地址：</w:t>
      </w:r>
    </w:p>
    <w:p w14:paraId="6B31DFD4">
      <w:pPr>
        <w:widowControl/>
        <w:spacing w:line="480" w:lineRule="exact"/>
        <w:ind w:firstLine="56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28444617">
      <w:pPr>
        <w:widowControl/>
        <w:spacing w:line="480" w:lineRule="exact"/>
        <w:ind w:firstLine="560"/>
        <w:jc w:val="left"/>
        <w:rPr>
          <w:rFonts w:ascii="仿宋" w:hAnsi="仿宋" w:eastAsia="仿宋"/>
          <w:kern w:val="0"/>
          <w:sz w:val="28"/>
          <w:szCs w:val="28"/>
        </w:rPr>
      </w:pPr>
      <w:r>
        <w:rPr>
          <w:rFonts w:hint="eastAsia" w:ascii="仿宋" w:hAnsi="仿宋" w:eastAsia="仿宋"/>
          <w:kern w:val="0"/>
          <w:sz w:val="28"/>
          <w:szCs w:val="28"/>
        </w:rPr>
        <w:t>联系电话：</w:t>
      </w:r>
    </w:p>
    <w:p w14:paraId="4B1FB588">
      <w:pPr>
        <w:widowControl/>
        <w:spacing w:line="480" w:lineRule="exact"/>
        <w:ind w:firstLine="560"/>
        <w:jc w:val="left"/>
        <w:rPr>
          <w:rFonts w:ascii="仿宋" w:hAnsi="仿宋" w:eastAsia="仿宋"/>
          <w:kern w:val="0"/>
          <w:sz w:val="28"/>
          <w:szCs w:val="28"/>
        </w:rPr>
      </w:pPr>
      <w:r>
        <w:rPr>
          <w:rFonts w:hint="eastAsia" w:ascii="仿宋" w:hAnsi="仿宋" w:eastAsia="仿宋"/>
          <w:kern w:val="0"/>
          <w:sz w:val="28"/>
          <w:szCs w:val="28"/>
        </w:rPr>
        <w:t>传真号码：</w:t>
      </w:r>
    </w:p>
    <w:p w14:paraId="0AF7C060">
      <w:pPr>
        <w:widowControl/>
        <w:spacing w:line="480" w:lineRule="exact"/>
        <w:ind w:firstLine="560"/>
        <w:jc w:val="left"/>
        <w:rPr>
          <w:rFonts w:ascii="仿宋" w:hAnsi="仿宋" w:eastAsia="仿宋"/>
          <w:kern w:val="0"/>
          <w:sz w:val="28"/>
          <w:szCs w:val="28"/>
        </w:rPr>
      </w:pPr>
    </w:p>
    <w:p w14:paraId="1616E1CF">
      <w:pPr>
        <w:pStyle w:val="15"/>
        <w:ind w:firstLine="400"/>
      </w:pPr>
    </w:p>
    <w:p w14:paraId="5EE3F927">
      <w:pPr>
        <w:widowControl/>
        <w:spacing w:line="480" w:lineRule="exact"/>
        <w:ind w:firstLine="56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2CDEEE20">
      <w:pPr>
        <w:widowControl/>
        <w:spacing w:line="480" w:lineRule="exact"/>
        <w:ind w:firstLine="420"/>
        <w:jc w:val="left"/>
        <w:rPr>
          <w:kern w:val="0"/>
          <w:szCs w:val="21"/>
        </w:rPr>
      </w:pPr>
    </w:p>
    <w:p w14:paraId="51EE0ED5">
      <w:pPr>
        <w:widowControl/>
        <w:spacing w:line="480" w:lineRule="exact"/>
        <w:ind w:firstLine="420"/>
        <w:jc w:val="left"/>
        <w:rPr>
          <w:kern w:val="0"/>
          <w:szCs w:val="21"/>
        </w:rPr>
      </w:pPr>
    </w:p>
    <w:p w14:paraId="0152B9BB">
      <w:pPr>
        <w:widowControl/>
        <w:spacing w:line="480" w:lineRule="exact"/>
        <w:ind w:firstLine="420"/>
        <w:jc w:val="left"/>
        <w:rPr>
          <w:kern w:val="0"/>
          <w:szCs w:val="21"/>
        </w:rPr>
      </w:pPr>
    </w:p>
    <w:p w14:paraId="44EFFF04">
      <w:pPr>
        <w:pStyle w:val="5"/>
        <w:ind w:firstLine="0"/>
      </w:pPr>
    </w:p>
    <w:p w14:paraId="05C6C738">
      <w:pPr>
        <w:spacing w:line="480" w:lineRule="exact"/>
        <w:ind w:firstLine="622"/>
        <w:rPr>
          <w:rFonts w:ascii="宋体" w:hAnsi="宋体"/>
          <w:b/>
          <w:bCs/>
          <w:spacing w:val="15"/>
          <w:kern w:val="0"/>
          <w:sz w:val="28"/>
          <w:szCs w:val="28"/>
        </w:rPr>
      </w:pPr>
      <w:r>
        <w:rPr>
          <w:rFonts w:hint="eastAsia" w:ascii="宋体" w:hAnsi="宋体"/>
          <w:b/>
          <w:bCs/>
          <w:spacing w:val="15"/>
          <w:kern w:val="0"/>
          <w:sz w:val="28"/>
          <w:szCs w:val="28"/>
        </w:rPr>
        <w:t>附件3</w:t>
      </w:r>
    </w:p>
    <w:p w14:paraId="533E7D25">
      <w:pPr>
        <w:widowControl/>
        <w:spacing w:line="480" w:lineRule="exact"/>
        <w:ind w:firstLine="863"/>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3A100F7C">
      <w:pPr>
        <w:adjustRightInd w:val="0"/>
        <w:snapToGrid w:val="0"/>
        <w:spacing w:line="360" w:lineRule="auto"/>
        <w:ind w:firstLine="560"/>
        <w:rPr>
          <w:rFonts w:ascii="仿宋_GB2312" w:hAnsi="华文仿宋" w:eastAsia="仿宋_GB2312"/>
          <w:sz w:val="28"/>
          <w:szCs w:val="28"/>
        </w:rPr>
      </w:pPr>
    </w:p>
    <w:p w14:paraId="09A8E5A8">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7A059341">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62C1538">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C192B37">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5716119">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28E24166">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7"/>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5B206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F47D9C8">
            <w:pPr>
              <w:adjustRightInd w:val="0"/>
              <w:snapToGrid w:val="0"/>
              <w:spacing w:before="156" w:beforeLines="50" w:line="360" w:lineRule="auto"/>
              <w:ind w:firstLine="560"/>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57D7B42A">
      <w:pPr>
        <w:adjustRightInd w:val="0"/>
        <w:snapToGrid w:val="0"/>
        <w:spacing w:line="360" w:lineRule="auto"/>
        <w:ind w:firstLine="560"/>
        <w:rPr>
          <w:rFonts w:ascii="仿宋" w:hAnsi="仿宋" w:eastAsia="仿宋" w:cs="仿宋"/>
          <w:sz w:val="28"/>
          <w:szCs w:val="28"/>
        </w:rPr>
      </w:pPr>
    </w:p>
    <w:p w14:paraId="68D1C7D1">
      <w:pPr>
        <w:adjustRightInd w:val="0"/>
        <w:snapToGrid w:val="0"/>
        <w:spacing w:line="360" w:lineRule="auto"/>
        <w:ind w:firstLine="560"/>
        <w:rPr>
          <w:rFonts w:ascii="仿宋" w:hAnsi="仿宋" w:eastAsia="仿宋" w:cs="仿宋"/>
          <w:sz w:val="28"/>
          <w:szCs w:val="28"/>
        </w:rPr>
      </w:pPr>
    </w:p>
    <w:p w14:paraId="515D4C3C">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7BB1EF89">
      <w:pPr>
        <w:adjustRightInd w:val="0"/>
        <w:snapToGrid w:val="0"/>
        <w:spacing w:line="360" w:lineRule="auto"/>
        <w:ind w:firstLine="2511" w:firstLineChars="897"/>
        <w:rPr>
          <w:rFonts w:ascii="仿宋" w:hAnsi="仿宋" w:eastAsia="仿宋" w:cs="仿宋"/>
          <w:sz w:val="28"/>
          <w:szCs w:val="28"/>
        </w:rPr>
      </w:pPr>
    </w:p>
    <w:p w14:paraId="38361CF6">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05D752C3">
      <w:pPr>
        <w:widowControl/>
        <w:topLinePunct/>
        <w:spacing w:line="620" w:lineRule="exact"/>
        <w:ind w:firstLine="560"/>
        <w:rPr>
          <w:rFonts w:ascii="仿宋" w:hAnsi="仿宋" w:eastAsia="仿宋" w:cs="仿宋"/>
          <w:kern w:val="0"/>
          <w:sz w:val="28"/>
          <w:szCs w:val="28"/>
        </w:rPr>
      </w:pPr>
    </w:p>
    <w:p w14:paraId="0C4691A9">
      <w:pPr>
        <w:widowControl/>
        <w:topLinePunct/>
        <w:spacing w:line="620" w:lineRule="exact"/>
        <w:ind w:firstLine="482"/>
        <w:rPr>
          <w:rFonts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6424F03A">
      <w:pPr>
        <w:widowControl/>
        <w:spacing w:line="480" w:lineRule="exact"/>
        <w:ind w:firstLine="420"/>
        <w:jc w:val="left"/>
        <w:rPr>
          <w:kern w:val="0"/>
          <w:szCs w:val="21"/>
        </w:rPr>
      </w:pPr>
    </w:p>
    <w:p w14:paraId="3468DD8D">
      <w:pPr>
        <w:spacing w:line="480" w:lineRule="exact"/>
        <w:ind w:firstLine="622"/>
        <w:rPr>
          <w:rFonts w:ascii="宋体" w:hAnsi="宋体"/>
          <w:b/>
          <w:bCs/>
          <w:spacing w:val="15"/>
          <w:kern w:val="0"/>
          <w:sz w:val="28"/>
          <w:szCs w:val="28"/>
        </w:rPr>
      </w:pPr>
      <w:bookmarkStart w:id="1" w:name="_Toc17932"/>
      <w:r>
        <w:rPr>
          <w:rFonts w:hint="eastAsia" w:ascii="宋体" w:hAnsi="宋体"/>
          <w:b/>
          <w:bCs/>
          <w:spacing w:val="15"/>
          <w:kern w:val="0"/>
          <w:sz w:val="28"/>
          <w:szCs w:val="28"/>
        </w:rPr>
        <w:t>附件4</w:t>
      </w:r>
    </w:p>
    <w:p w14:paraId="3737020F">
      <w:pPr>
        <w:widowControl/>
        <w:spacing w:line="480" w:lineRule="exact"/>
        <w:ind w:firstLine="863"/>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bookmarkEnd w:id="1"/>
    </w:p>
    <w:p w14:paraId="3D0BBCBA">
      <w:pPr>
        <w:ind w:firstLine="420"/>
      </w:pPr>
    </w:p>
    <w:p w14:paraId="34FF8D37">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（地址）的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（法定代表人姓名、职务）授权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w:t>
      </w:r>
      <w:r>
        <w:rPr>
          <w:rFonts w:hint="eastAsia" w:ascii="仿宋" w:hAnsi="仿宋" w:eastAsia="仿宋" w:cs="仿宋"/>
          <w:kern w:val="0"/>
          <w:sz w:val="28"/>
          <w:szCs w:val="28"/>
        </w:rPr>
        <w:t>（采购项目名称）采购投标活动中的有关事宜，代理人（被授权人）在本项目投标及合同中所签署的一切文件和处理的一切有关事宜，我单位均予以承认。</w:t>
      </w:r>
    </w:p>
    <w:p w14:paraId="0B947E56">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4C50B026">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646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3496E6E8">
            <w:pPr>
              <w:adjustRightInd w:val="0"/>
              <w:snapToGrid w:val="0"/>
              <w:spacing w:before="156" w:beforeLines="50" w:line="360" w:lineRule="auto"/>
              <w:ind w:firstLine="560"/>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604EBD4E">
      <w:pPr>
        <w:widowControl/>
        <w:topLinePunct/>
        <w:spacing w:line="620" w:lineRule="exact"/>
        <w:ind w:firstLine="560"/>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2CF46753">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6680D1A6">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25498A48">
      <w:pPr>
        <w:pStyle w:val="2"/>
        <w:ind w:firstLine="560"/>
        <w:rPr>
          <w:rFonts w:ascii="仿宋" w:hAnsi="仿宋" w:eastAsia="仿宋" w:cs="仿宋"/>
          <w:sz w:val="28"/>
          <w:szCs w:val="28"/>
        </w:rPr>
      </w:pPr>
    </w:p>
    <w:p w14:paraId="41E1D72D">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7D5AC572">
      <w:pPr>
        <w:widowControl/>
        <w:topLinePunct/>
        <w:spacing w:line="620" w:lineRule="exact"/>
        <w:ind w:firstLine="482"/>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00FA964D">
      <w:pPr>
        <w:spacing w:line="480" w:lineRule="exact"/>
        <w:ind w:firstLine="562"/>
        <w:rPr>
          <w:rFonts w:ascii="宋体" w:hAnsi="宋体"/>
          <w:b/>
          <w:bCs/>
          <w:kern w:val="0"/>
          <w:sz w:val="28"/>
          <w:szCs w:val="28"/>
        </w:rPr>
      </w:pPr>
      <w:r>
        <w:rPr>
          <w:rFonts w:hint="eastAsia" w:ascii="宋体" w:hAnsi="宋体"/>
          <w:b/>
          <w:bCs/>
          <w:kern w:val="0"/>
          <w:sz w:val="28"/>
          <w:szCs w:val="28"/>
        </w:rPr>
        <w:br w:type="page"/>
      </w:r>
    </w:p>
    <w:p w14:paraId="2055A523">
      <w:pPr>
        <w:widowControl/>
        <w:spacing w:line="480" w:lineRule="exact"/>
        <w:ind w:firstLine="562"/>
        <w:rPr>
          <w:rFonts w:ascii="宋体" w:hAnsi="宋体" w:cs="宋体"/>
          <w:b/>
          <w:bCs/>
          <w:kern w:val="0"/>
          <w:sz w:val="28"/>
          <w:szCs w:val="28"/>
        </w:rPr>
      </w:pPr>
      <w:r>
        <w:rPr>
          <w:rFonts w:hint="eastAsia" w:ascii="宋体" w:hAnsi="宋体" w:cs="宋体"/>
          <w:b/>
          <w:bCs/>
          <w:kern w:val="0"/>
          <w:sz w:val="28"/>
          <w:szCs w:val="28"/>
        </w:rPr>
        <w:t>附件5</w:t>
      </w:r>
    </w:p>
    <w:p w14:paraId="0BF440AA">
      <w:pPr>
        <w:widowControl/>
        <w:spacing w:line="480" w:lineRule="exact"/>
        <w:ind w:firstLine="803"/>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7"/>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95"/>
        <w:gridCol w:w="520"/>
        <w:gridCol w:w="349"/>
        <w:gridCol w:w="1106"/>
        <w:gridCol w:w="820"/>
        <w:gridCol w:w="571"/>
        <w:gridCol w:w="283"/>
        <w:gridCol w:w="1047"/>
        <w:gridCol w:w="1283"/>
        <w:gridCol w:w="1848"/>
      </w:tblGrid>
      <w:tr w14:paraId="3321C2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918" w:type="pct"/>
            <w:gridSpan w:val="3"/>
            <w:tcBorders>
              <w:top w:val="double" w:color="auto" w:sz="4" w:space="0"/>
              <w:left w:val="double" w:color="auto" w:sz="4" w:space="0"/>
              <w:bottom w:val="single" w:color="auto" w:sz="6" w:space="0"/>
              <w:right w:val="single" w:color="auto" w:sz="6" w:space="0"/>
            </w:tcBorders>
            <w:vAlign w:val="center"/>
          </w:tcPr>
          <w:p w14:paraId="5047BFC1">
            <w:pPr>
              <w:jc w:val="center"/>
              <w:rPr>
                <w:rFonts w:ascii="仿宋" w:hAnsi="仿宋" w:eastAsia="仿宋"/>
                <w:sz w:val="24"/>
              </w:rPr>
            </w:pPr>
            <w:r>
              <w:rPr>
                <w:rFonts w:hint="eastAsia" w:ascii="仿宋" w:hAnsi="仿宋" w:eastAsia="仿宋"/>
                <w:sz w:val="24"/>
              </w:rPr>
              <w:t>参选人名称</w:t>
            </w:r>
          </w:p>
        </w:tc>
        <w:tc>
          <w:tcPr>
            <w:tcW w:w="2245" w:type="pct"/>
            <w:gridSpan w:val="5"/>
            <w:tcBorders>
              <w:top w:val="double" w:color="auto" w:sz="4" w:space="0"/>
              <w:left w:val="single" w:color="auto" w:sz="6" w:space="0"/>
              <w:bottom w:val="single" w:color="auto" w:sz="6" w:space="0"/>
              <w:right w:val="single" w:color="auto" w:sz="6" w:space="0"/>
            </w:tcBorders>
            <w:vAlign w:val="center"/>
          </w:tcPr>
          <w:p w14:paraId="6BCFB60A">
            <w:pPr>
              <w:jc w:val="center"/>
              <w:rPr>
                <w:rFonts w:ascii="仿宋" w:hAnsi="仿宋" w:eastAsia="仿宋"/>
                <w:sz w:val="24"/>
              </w:rPr>
            </w:pPr>
          </w:p>
        </w:tc>
        <w:tc>
          <w:tcPr>
            <w:tcW w:w="753" w:type="pct"/>
            <w:tcBorders>
              <w:top w:val="double" w:color="auto" w:sz="4" w:space="0"/>
              <w:left w:val="single" w:color="auto" w:sz="6" w:space="0"/>
              <w:bottom w:val="single" w:color="auto" w:sz="6" w:space="0"/>
              <w:right w:val="single" w:color="auto" w:sz="6" w:space="0"/>
            </w:tcBorders>
            <w:vAlign w:val="center"/>
          </w:tcPr>
          <w:p w14:paraId="67C7AB96">
            <w:pPr>
              <w:jc w:val="center"/>
              <w:rPr>
                <w:rFonts w:ascii="仿宋" w:hAnsi="仿宋" w:eastAsia="仿宋"/>
                <w:sz w:val="24"/>
              </w:rPr>
            </w:pPr>
            <w:r>
              <w:rPr>
                <w:rFonts w:hint="eastAsia" w:ascii="仿宋" w:hAnsi="仿宋" w:eastAsia="仿宋"/>
                <w:sz w:val="24"/>
              </w:rPr>
              <w:t>法定</w:t>
            </w:r>
          </w:p>
          <w:p w14:paraId="76608676">
            <w:pPr>
              <w:jc w:val="center"/>
              <w:rPr>
                <w:rFonts w:ascii="仿宋" w:hAnsi="仿宋" w:eastAsia="仿宋"/>
                <w:sz w:val="24"/>
              </w:rPr>
            </w:pPr>
            <w:r>
              <w:rPr>
                <w:rFonts w:hint="eastAsia" w:ascii="仿宋" w:hAnsi="仿宋" w:eastAsia="仿宋"/>
                <w:sz w:val="24"/>
              </w:rPr>
              <w:t>代表人</w:t>
            </w:r>
          </w:p>
        </w:tc>
        <w:tc>
          <w:tcPr>
            <w:tcW w:w="1084" w:type="pct"/>
            <w:tcBorders>
              <w:top w:val="double" w:color="auto" w:sz="4" w:space="0"/>
              <w:left w:val="single" w:color="auto" w:sz="6" w:space="0"/>
              <w:bottom w:val="single" w:color="auto" w:sz="6" w:space="0"/>
              <w:right w:val="double" w:color="auto" w:sz="4" w:space="0"/>
            </w:tcBorders>
            <w:vAlign w:val="center"/>
          </w:tcPr>
          <w:p w14:paraId="199BECF0">
            <w:pPr>
              <w:jc w:val="center"/>
              <w:rPr>
                <w:rFonts w:ascii="仿宋" w:hAnsi="仿宋" w:eastAsia="仿宋"/>
                <w:sz w:val="24"/>
              </w:rPr>
            </w:pPr>
          </w:p>
        </w:tc>
      </w:tr>
      <w:tr w14:paraId="095F1E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18" w:type="pct"/>
            <w:gridSpan w:val="3"/>
            <w:tcBorders>
              <w:top w:val="single" w:color="auto" w:sz="6" w:space="0"/>
              <w:left w:val="double" w:color="auto" w:sz="4" w:space="0"/>
              <w:bottom w:val="single" w:color="auto" w:sz="6" w:space="0"/>
              <w:right w:val="single" w:color="auto" w:sz="6" w:space="0"/>
            </w:tcBorders>
            <w:vAlign w:val="center"/>
          </w:tcPr>
          <w:p w14:paraId="20F82BED">
            <w:pPr>
              <w:jc w:val="center"/>
              <w:rPr>
                <w:rFonts w:ascii="仿宋" w:hAnsi="仿宋" w:eastAsia="仿宋"/>
                <w:sz w:val="24"/>
              </w:rPr>
            </w:pPr>
            <w:r>
              <w:rPr>
                <w:rFonts w:hint="eastAsia" w:ascii="仿宋" w:hAnsi="仿宋" w:eastAsia="仿宋"/>
                <w:sz w:val="24"/>
              </w:rPr>
              <w:t>委托代理人</w:t>
            </w:r>
          </w:p>
        </w:tc>
        <w:tc>
          <w:tcPr>
            <w:tcW w:w="2245" w:type="pct"/>
            <w:gridSpan w:val="5"/>
            <w:tcBorders>
              <w:top w:val="single" w:color="auto" w:sz="6" w:space="0"/>
              <w:left w:val="single" w:color="auto" w:sz="6" w:space="0"/>
              <w:bottom w:val="single" w:color="auto" w:sz="6" w:space="0"/>
              <w:right w:val="single" w:color="auto" w:sz="6" w:space="0"/>
            </w:tcBorders>
            <w:vAlign w:val="center"/>
          </w:tcPr>
          <w:p w14:paraId="4807B20C">
            <w:pPr>
              <w:jc w:val="center"/>
              <w:rPr>
                <w:rFonts w:ascii="仿宋" w:hAnsi="仿宋" w:eastAsia="仿宋"/>
                <w:sz w:val="24"/>
              </w:rPr>
            </w:pPr>
          </w:p>
        </w:tc>
        <w:tc>
          <w:tcPr>
            <w:tcW w:w="753" w:type="pct"/>
            <w:tcBorders>
              <w:top w:val="single" w:color="auto" w:sz="6" w:space="0"/>
              <w:left w:val="single" w:color="auto" w:sz="6" w:space="0"/>
              <w:bottom w:val="single" w:color="auto" w:sz="6" w:space="0"/>
              <w:right w:val="single" w:color="auto" w:sz="6" w:space="0"/>
            </w:tcBorders>
            <w:vAlign w:val="center"/>
          </w:tcPr>
          <w:p w14:paraId="585616D4">
            <w:pPr>
              <w:jc w:val="center"/>
              <w:rPr>
                <w:rFonts w:ascii="仿宋" w:hAnsi="仿宋" w:eastAsia="仿宋"/>
                <w:sz w:val="24"/>
              </w:rPr>
            </w:pPr>
            <w:r>
              <w:rPr>
                <w:rFonts w:hint="eastAsia" w:ascii="仿宋" w:hAnsi="仿宋" w:eastAsia="仿宋"/>
                <w:sz w:val="24"/>
              </w:rPr>
              <w:t>邮政编码</w:t>
            </w:r>
          </w:p>
        </w:tc>
        <w:tc>
          <w:tcPr>
            <w:tcW w:w="1084" w:type="pct"/>
            <w:tcBorders>
              <w:top w:val="single" w:color="auto" w:sz="6" w:space="0"/>
              <w:left w:val="single" w:color="auto" w:sz="6" w:space="0"/>
              <w:bottom w:val="single" w:color="auto" w:sz="6" w:space="0"/>
              <w:right w:val="double" w:color="auto" w:sz="4" w:space="0"/>
            </w:tcBorders>
            <w:vAlign w:val="center"/>
          </w:tcPr>
          <w:p w14:paraId="76217146">
            <w:pPr>
              <w:jc w:val="center"/>
              <w:rPr>
                <w:rFonts w:ascii="仿宋" w:hAnsi="仿宋" w:eastAsia="仿宋"/>
                <w:sz w:val="24"/>
              </w:rPr>
            </w:pPr>
          </w:p>
        </w:tc>
      </w:tr>
      <w:tr w14:paraId="5CB6CC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918" w:type="pct"/>
            <w:gridSpan w:val="3"/>
            <w:tcBorders>
              <w:top w:val="single" w:color="auto" w:sz="6" w:space="0"/>
              <w:left w:val="double" w:color="auto" w:sz="4" w:space="0"/>
              <w:bottom w:val="single" w:color="auto" w:sz="6" w:space="0"/>
              <w:right w:val="single" w:color="auto" w:sz="6" w:space="0"/>
            </w:tcBorders>
            <w:vAlign w:val="center"/>
          </w:tcPr>
          <w:p w14:paraId="7C9B6000">
            <w:pPr>
              <w:jc w:val="center"/>
              <w:rPr>
                <w:rFonts w:ascii="仿宋" w:hAnsi="仿宋" w:eastAsia="仿宋"/>
                <w:sz w:val="24"/>
              </w:rPr>
            </w:pPr>
            <w:r>
              <w:rPr>
                <w:rFonts w:hint="eastAsia" w:ascii="仿宋" w:hAnsi="仿宋" w:eastAsia="仿宋"/>
                <w:sz w:val="24"/>
              </w:rPr>
              <w:t>组织机构</w:t>
            </w:r>
          </w:p>
          <w:p w14:paraId="72099928">
            <w:pPr>
              <w:jc w:val="center"/>
              <w:rPr>
                <w:rFonts w:ascii="仿宋" w:hAnsi="仿宋" w:eastAsia="仿宋"/>
                <w:sz w:val="24"/>
              </w:rPr>
            </w:pPr>
            <w:r>
              <w:rPr>
                <w:rFonts w:hint="eastAsia" w:ascii="仿宋" w:hAnsi="仿宋" w:eastAsia="仿宋"/>
                <w:sz w:val="24"/>
              </w:rPr>
              <w:t>代码</w:t>
            </w:r>
          </w:p>
        </w:tc>
        <w:tc>
          <w:tcPr>
            <w:tcW w:w="2245" w:type="pct"/>
            <w:gridSpan w:val="5"/>
            <w:tcBorders>
              <w:top w:val="single" w:color="auto" w:sz="6" w:space="0"/>
              <w:left w:val="single" w:color="auto" w:sz="6" w:space="0"/>
              <w:bottom w:val="single" w:color="auto" w:sz="6" w:space="0"/>
              <w:right w:val="single" w:color="auto" w:sz="6" w:space="0"/>
            </w:tcBorders>
            <w:vAlign w:val="center"/>
          </w:tcPr>
          <w:p w14:paraId="3F1530E0">
            <w:pPr>
              <w:jc w:val="center"/>
              <w:rPr>
                <w:rFonts w:ascii="仿宋" w:hAnsi="仿宋" w:eastAsia="仿宋"/>
                <w:sz w:val="24"/>
              </w:rPr>
            </w:pPr>
          </w:p>
        </w:tc>
        <w:tc>
          <w:tcPr>
            <w:tcW w:w="753" w:type="pct"/>
            <w:tcBorders>
              <w:top w:val="single" w:color="auto" w:sz="6" w:space="0"/>
              <w:left w:val="single" w:color="auto" w:sz="6" w:space="0"/>
              <w:bottom w:val="single" w:color="auto" w:sz="6" w:space="0"/>
              <w:right w:val="single" w:color="auto" w:sz="6" w:space="0"/>
            </w:tcBorders>
            <w:vAlign w:val="center"/>
          </w:tcPr>
          <w:p w14:paraId="1B8E2398">
            <w:pPr>
              <w:jc w:val="center"/>
              <w:rPr>
                <w:rFonts w:ascii="仿宋" w:hAnsi="仿宋" w:eastAsia="仿宋"/>
                <w:sz w:val="24"/>
              </w:rPr>
            </w:pPr>
            <w:r>
              <w:rPr>
                <w:rFonts w:hint="eastAsia" w:ascii="仿宋" w:hAnsi="仿宋" w:eastAsia="仿宋"/>
                <w:sz w:val="24"/>
              </w:rPr>
              <w:t>电子邮箱</w:t>
            </w:r>
          </w:p>
        </w:tc>
        <w:tc>
          <w:tcPr>
            <w:tcW w:w="1084" w:type="pct"/>
            <w:tcBorders>
              <w:top w:val="single" w:color="auto" w:sz="6" w:space="0"/>
              <w:left w:val="single" w:color="auto" w:sz="6" w:space="0"/>
              <w:bottom w:val="single" w:color="auto" w:sz="6" w:space="0"/>
              <w:right w:val="double" w:color="auto" w:sz="4" w:space="0"/>
            </w:tcBorders>
            <w:vAlign w:val="center"/>
          </w:tcPr>
          <w:p w14:paraId="69203720">
            <w:pPr>
              <w:jc w:val="center"/>
              <w:rPr>
                <w:rFonts w:ascii="仿宋" w:hAnsi="仿宋" w:eastAsia="仿宋"/>
                <w:sz w:val="24"/>
              </w:rPr>
            </w:pPr>
          </w:p>
        </w:tc>
      </w:tr>
      <w:tr w14:paraId="513545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918" w:type="pct"/>
            <w:gridSpan w:val="3"/>
            <w:tcBorders>
              <w:top w:val="single" w:color="auto" w:sz="6" w:space="0"/>
              <w:left w:val="double" w:color="auto" w:sz="4" w:space="0"/>
              <w:bottom w:val="single" w:color="auto" w:sz="6" w:space="0"/>
              <w:right w:val="single" w:color="auto" w:sz="6" w:space="0"/>
            </w:tcBorders>
            <w:vAlign w:val="center"/>
          </w:tcPr>
          <w:p w14:paraId="50F4A376">
            <w:pPr>
              <w:jc w:val="center"/>
              <w:rPr>
                <w:rFonts w:ascii="仿宋" w:hAnsi="仿宋" w:eastAsia="仿宋"/>
                <w:sz w:val="24"/>
              </w:rPr>
            </w:pPr>
            <w:r>
              <w:rPr>
                <w:rFonts w:hint="eastAsia" w:ascii="仿宋" w:hAnsi="仿宋" w:eastAsia="仿宋"/>
                <w:sz w:val="24"/>
              </w:rPr>
              <w:t>上年营业</w:t>
            </w:r>
          </w:p>
          <w:p w14:paraId="002F1FF9">
            <w:pPr>
              <w:jc w:val="center"/>
              <w:rPr>
                <w:rFonts w:ascii="仿宋" w:hAnsi="仿宋" w:eastAsia="仿宋"/>
                <w:sz w:val="24"/>
              </w:rPr>
            </w:pPr>
            <w:r>
              <w:rPr>
                <w:rFonts w:hint="eastAsia" w:ascii="仿宋" w:hAnsi="仿宋" w:eastAsia="仿宋"/>
                <w:sz w:val="24"/>
              </w:rPr>
              <w:t>收入</w:t>
            </w:r>
          </w:p>
        </w:tc>
        <w:tc>
          <w:tcPr>
            <w:tcW w:w="2245" w:type="pct"/>
            <w:gridSpan w:val="5"/>
            <w:tcBorders>
              <w:top w:val="single" w:color="auto" w:sz="6" w:space="0"/>
              <w:left w:val="single" w:color="auto" w:sz="6" w:space="0"/>
              <w:bottom w:val="single" w:color="auto" w:sz="6" w:space="0"/>
              <w:right w:val="single" w:color="auto" w:sz="6" w:space="0"/>
            </w:tcBorders>
            <w:vAlign w:val="center"/>
          </w:tcPr>
          <w:p w14:paraId="3ED64C70">
            <w:pPr>
              <w:jc w:val="center"/>
              <w:rPr>
                <w:rFonts w:ascii="仿宋" w:hAnsi="仿宋" w:eastAsia="仿宋"/>
                <w:sz w:val="24"/>
              </w:rPr>
            </w:pPr>
          </w:p>
        </w:tc>
        <w:tc>
          <w:tcPr>
            <w:tcW w:w="753" w:type="pct"/>
            <w:tcBorders>
              <w:top w:val="single" w:color="auto" w:sz="6" w:space="0"/>
              <w:left w:val="single" w:color="auto" w:sz="6" w:space="0"/>
              <w:bottom w:val="single" w:color="auto" w:sz="6" w:space="0"/>
              <w:right w:val="single" w:color="auto" w:sz="6" w:space="0"/>
            </w:tcBorders>
            <w:vAlign w:val="center"/>
          </w:tcPr>
          <w:p w14:paraId="44139D7C">
            <w:pPr>
              <w:jc w:val="center"/>
              <w:rPr>
                <w:rFonts w:ascii="仿宋" w:hAnsi="仿宋" w:eastAsia="仿宋"/>
                <w:sz w:val="24"/>
              </w:rPr>
            </w:pPr>
            <w:r>
              <w:rPr>
                <w:rFonts w:hint="eastAsia" w:ascii="仿宋" w:hAnsi="仿宋" w:eastAsia="仿宋"/>
                <w:sz w:val="24"/>
              </w:rPr>
              <w:t>员工</w:t>
            </w:r>
          </w:p>
          <w:p w14:paraId="6692FA83">
            <w:pPr>
              <w:jc w:val="center"/>
              <w:rPr>
                <w:rFonts w:ascii="仿宋" w:hAnsi="仿宋" w:eastAsia="仿宋"/>
                <w:sz w:val="24"/>
              </w:rPr>
            </w:pPr>
            <w:r>
              <w:rPr>
                <w:rFonts w:hint="eastAsia" w:ascii="仿宋" w:hAnsi="仿宋" w:eastAsia="仿宋"/>
                <w:sz w:val="24"/>
              </w:rPr>
              <w:t>总人数</w:t>
            </w:r>
          </w:p>
        </w:tc>
        <w:tc>
          <w:tcPr>
            <w:tcW w:w="1084" w:type="pct"/>
            <w:tcBorders>
              <w:top w:val="single" w:color="auto" w:sz="6" w:space="0"/>
              <w:left w:val="single" w:color="auto" w:sz="6" w:space="0"/>
              <w:bottom w:val="single" w:color="auto" w:sz="6" w:space="0"/>
              <w:right w:val="double" w:color="auto" w:sz="4" w:space="0"/>
            </w:tcBorders>
            <w:vAlign w:val="center"/>
          </w:tcPr>
          <w:p w14:paraId="73F9F075">
            <w:pPr>
              <w:jc w:val="center"/>
              <w:rPr>
                <w:rFonts w:ascii="仿宋" w:hAnsi="仿宋" w:eastAsia="仿宋"/>
                <w:sz w:val="24"/>
              </w:rPr>
            </w:pPr>
          </w:p>
        </w:tc>
      </w:tr>
      <w:tr w14:paraId="0E415F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restart"/>
            <w:tcBorders>
              <w:top w:val="single" w:color="auto" w:sz="6" w:space="0"/>
              <w:left w:val="double" w:color="auto" w:sz="4" w:space="0"/>
              <w:bottom w:val="single" w:color="auto" w:sz="6" w:space="0"/>
              <w:right w:val="single" w:color="auto" w:sz="6" w:space="0"/>
            </w:tcBorders>
            <w:vAlign w:val="center"/>
          </w:tcPr>
          <w:p w14:paraId="67D467C5">
            <w:pPr>
              <w:jc w:val="center"/>
              <w:rPr>
                <w:rFonts w:ascii="仿宋" w:hAnsi="仿宋" w:eastAsia="仿宋"/>
                <w:sz w:val="24"/>
              </w:rPr>
            </w:pPr>
            <w:r>
              <w:rPr>
                <w:rFonts w:hint="eastAsia" w:ascii="仿宋" w:hAnsi="仿宋" w:eastAsia="仿宋"/>
                <w:sz w:val="24"/>
              </w:rPr>
              <w:t>营业执照</w:t>
            </w:r>
          </w:p>
        </w:tc>
        <w:tc>
          <w:tcPr>
            <w:tcW w:w="1159" w:type="pct"/>
            <w:gridSpan w:val="3"/>
            <w:tcBorders>
              <w:top w:val="single" w:color="auto" w:sz="6" w:space="0"/>
              <w:left w:val="single" w:color="auto" w:sz="6" w:space="0"/>
              <w:bottom w:val="single" w:color="auto" w:sz="6" w:space="0"/>
              <w:right w:val="single" w:color="auto" w:sz="6" w:space="0"/>
            </w:tcBorders>
            <w:vAlign w:val="center"/>
          </w:tcPr>
          <w:p w14:paraId="747004BC">
            <w:pPr>
              <w:jc w:val="center"/>
              <w:rPr>
                <w:rFonts w:ascii="仿宋" w:hAnsi="仿宋" w:eastAsia="仿宋"/>
                <w:sz w:val="24"/>
              </w:rPr>
            </w:pPr>
            <w:r>
              <w:rPr>
                <w:rFonts w:hint="eastAsia" w:ascii="仿宋" w:hAnsi="仿宋" w:eastAsia="仿宋"/>
                <w:sz w:val="24"/>
              </w:rPr>
              <w:t>注册号码</w:t>
            </w:r>
          </w:p>
        </w:tc>
        <w:tc>
          <w:tcPr>
            <w:tcW w:w="816" w:type="pct"/>
            <w:gridSpan w:val="2"/>
            <w:tcBorders>
              <w:top w:val="single" w:color="auto" w:sz="6" w:space="0"/>
              <w:left w:val="single" w:color="auto" w:sz="6" w:space="0"/>
              <w:bottom w:val="single" w:color="auto" w:sz="6" w:space="0"/>
              <w:right w:val="single" w:color="auto" w:sz="6" w:space="0"/>
            </w:tcBorders>
            <w:vAlign w:val="center"/>
          </w:tcPr>
          <w:p w14:paraId="291276FB">
            <w:pPr>
              <w:jc w:val="center"/>
              <w:rPr>
                <w:rFonts w:ascii="仿宋" w:hAnsi="仿宋" w:eastAsia="仿宋"/>
                <w:sz w:val="24"/>
              </w:rPr>
            </w:pPr>
          </w:p>
        </w:tc>
        <w:tc>
          <w:tcPr>
            <w:tcW w:w="780" w:type="pct"/>
            <w:gridSpan w:val="2"/>
            <w:tcBorders>
              <w:top w:val="single" w:color="auto" w:sz="6" w:space="0"/>
              <w:left w:val="single" w:color="auto" w:sz="6" w:space="0"/>
              <w:bottom w:val="single" w:color="auto" w:sz="6" w:space="0"/>
              <w:right w:val="single" w:color="auto" w:sz="6" w:space="0"/>
            </w:tcBorders>
            <w:vAlign w:val="center"/>
          </w:tcPr>
          <w:p w14:paraId="58A0FBD7">
            <w:pPr>
              <w:jc w:val="center"/>
              <w:rPr>
                <w:rFonts w:ascii="仿宋" w:hAnsi="仿宋" w:eastAsia="仿宋"/>
                <w:sz w:val="24"/>
              </w:rPr>
            </w:pPr>
            <w:r>
              <w:rPr>
                <w:rFonts w:hint="eastAsia" w:ascii="仿宋" w:hAnsi="仿宋" w:eastAsia="仿宋"/>
                <w:sz w:val="24"/>
              </w:rPr>
              <w:t>注册地址</w:t>
            </w: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59458D79">
            <w:pPr>
              <w:jc w:val="center"/>
              <w:rPr>
                <w:rFonts w:ascii="仿宋" w:hAnsi="仿宋" w:eastAsia="仿宋"/>
                <w:sz w:val="24"/>
              </w:rPr>
            </w:pPr>
          </w:p>
        </w:tc>
      </w:tr>
      <w:tr w14:paraId="3F08C8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continue"/>
            <w:tcBorders>
              <w:top w:val="single" w:color="auto" w:sz="6" w:space="0"/>
              <w:left w:val="double" w:color="auto" w:sz="4" w:space="0"/>
              <w:bottom w:val="single" w:color="auto" w:sz="6" w:space="0"/>
              <w:right w:val="single" w:color="auto" w:sz="6" w:space="0"/>
            </w:tcBorders>
            <w:vAlign w:val="center"/>
          </w:tcPr>
          <w:p w14:paraId="3FA2C4EA">
            <w:pPr>
              <w:jc w:val="center"/>
              <w:rPr>
                <w:rFonts w:ascii="仿宋" w:hAnsi="仿宋" w:eastAsia="仿宋"/>
                <w:sz w:val="24"/>
              </w:rPr>
            </w:pPr>
          </w:p>
        </w:tc>
        <w:tc>
          <w:tcPr>
            <w:tcW w:w="1159" w:type="pct"/>
            <w:gridSpan w:val="3"/>
            <w:tcBorders>
              <w:top w:val="single" w:color="auto" w:sz="6" w:space="0"/>
              <w:left w:val="single" w:color="auto" w:sz="6" w:space="0"/>
              <w:bottom w:val="single" w:color="auto" w:sz="6" w:space="0"/>
              <w:right w:val="single" w:color="auto" w:sz="6" w:space="0"/>
            </w:tcBorders>
            <w:vAlign w:val="center"/>
          </w:tcPr>
          <w:p w14:paraId="72DDC1E1">
            <w:pPr>
              <w:jc w:val="center"/>
              <w:rPr>
                <w:rFonts w:ascii="仿宋" w:hAnsi="仿宋" w:eastAsia="仿宋"/>
                <w:sz w:val="24"/>
              </w:rPr>
            </w:pPr>
            <w:r>
              <w:rPr>
                <w:rFonts w:hint="eastAsia" w:ascii="仿宋" w:hAnsi="仿宋" w:eastAsia="仿宋"/>
                <w:sz w:val="24"/>
              </w:rPr>
              <w:t>发证机关</w:t>
            </w:r>
          </w:p>
        </w:tc>
        <w:tc>
          <w:tcPr>
            <w:tcW w:w="816" w:type="pct"/>
            <w:gridSpan w:val="2"/>
            <w:tcBorders>
              <w:top w:val="single" w:color="auto" w:sz="6" w:space="0"/>
              <w:left w:val="single" w:color="auto" w:sz="6" w:space="0"/>
              <w:bottom w:val="single" w:color="auto" w:sz="6" w:space="0"/>
              <w:right w:val="single" w:color="auto" w:sz="6" w:space="0"/>
            </w:tcBorders>
            <w:vAlign w:val="center"/>
          </w:tcPr>
          <w:p w14:paraId="33EE27FF">
            <w:pPr>
              <w:jc w:val="center"/>
              <w:rPr>
                <w:rFonts w:ascii="仿宋" w:hAnsi="仿宋" w:eastAsia="仿宋"/>
                <w:sz w:val="24"/>
              </w:rPr>
            </w:pPr>
          </w:p>
        </w:tc>
        <w:tc>
          <w:tcPr>
            <w:tcW w:w="780" w:type="pct"/>
            <w:gridSpan w:val="2"/>
            <w:tcBorders>
              <w:top w:val="single" w:color="auto" w:sz="6" w:space="0"/>
              <w:left w:val="single" w:color="auto" w:sz="6" w:space="0"/>
              <w:bottom w:val="single" w:color="auto" w:sz="6" w:space="0"/>
              <w:right w:val="single" w:color="auto" w:sz="6" w:space="0"/>
            </w:tcBorders>
            <w:vAlign w:val="center"/>
          </w:tcPr>
          <w:p w14:paraId="1E535EA6">
            <w:pPr>
              <w:jc w:val="center"/>
              <w:rPr>
                <w:rFonts w:ascii="仿宋" w:hAnsi="仿宋" w:eastAsia="仿宋"/>
                <w:sz w:val="24"/>
              </w:rPr>
            </w:pPr>
            <w:r>
              <w:rPr>
                <w:rFonts w:hint="eastAsia" w:ascii="仿宋" w:hAnsi="仿宋" w:eastAsia="仿宋"/>
                <w:sz w:val="24"/>
              </w:rPr>
              <w:t>发证日期</w:t>
            </w: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7D43F74E">
            <w:pPr>
              <w:jc w:val="center"/>
              <w:rPr>
                <w:rFonts w:ascii="仿宋" w:hAnsi="仿宋" w:eastAsia="仿宋"/>
                <w:sz w:val="24"/>
              </w:rPr>
            </w:pPr>
          </w:p>
        </w:tc>
      </w:tr>
      <w:tr w14:paraId="57B7E5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continue"/>
            <w:tcBorders>
              <w:top w:val="single" w:color="auto" w:sz="6" w:space="0"/>
              <w:left w:val="double" w:color="auto" w:sz="4" w:space="0"/>
              <w:bottom w:val="single" w:color="auto" w:sz="6" w:space="0"/>
              <w:right w:val="single" w:color="auto" w:sz="6" w:space="0"/>
            </w:tcBorders>
            <w:vAlign w:val="center"/>
          </w:tcPr>
          <w:p w14:paraId="6F1DBC7F">
            <w:pPr>
              <w:jc w:val="center"/>
              <w:rPr>
                <w:rFonts w:ascii="仿宋" w:hAnsi="仿宋" w:eastAsia="仿宋"/>
                <w:sz w:val="24"/>
              </w:rPr>
            </w:pPr>
          </w:p>
        </w:tc>
        <w:tc>
          <w:tcPr>
            <w:tcW w:w="1159" w:type="pct"/>
            <w:gridSpan w:val="3"/>
            <w:tcBorders>
              <w:top w:val="single" w:color="auto" w:sz="6" w:space="0"/>
              <w:left w:val="single" w:color="auto" w:sz="6" w:space="0"/>
              <w:bottom w:val="single" w:color="auto" w:sz="6" w:space="0"/>
              <w:right w:val="single" w:color="auto" w:sz="6" w:space="0"/>
            </w:tcBorders>
            <w:vAlign w:val="center"/>
          </w:tcPr>
          <w:p w14:paraId="7DFEBB99">
            <w:pPr>
              <w:jc w:val="center"/>
              <w:rPr>
                <w:rFonts w:ascii="仿宋" w:hAnsi="仿宋" w:eastAsia="仿宋"/>
                <w:sz w:val="24"/>
              </w:rPr>
            </w:pPr>
            <w:r>
              <w:rPr>
                <w:rFonts w:hint="eastAsia" w:ascii="仿宋" w:hAnsi="仿宋" w:eastAsia="仿宋"/>
                <w:sz w:val="24"/>
              </w:rPr>
              <w:t>营业范围（主营）</w:t>
            </w:r>
          </w:p>
        </w:tc>
        <w:tc>
          <w:tcPr>
            <w:tcW w:w="3433" w:type="pct"/>
            <w:gridSpan w:val="6"/>
            <w:tcBorders>
              <w:top w:val="single" w:color="auto" w:sz="6" w:space="0"/>
              <w:left w:val="single" w:color="auto" w:sz="6" w:space="0"/>
              <w:bottom w:val="single" w:color="auto" w:sz="6" w:space="0"/>
              <w:right w:val="double" w:color="auto" w:sz="4" w:space="0"/>
            </w:tcBorders>
            <w:vAlign w:val="center"/>
          </w:tcPr>
          <w:p w14:paraId="758404AA">
            <w:pPr>
              <w:jc w:val="center"/>
              <w:rPr>
                <w:rFonts w:ascii="仿宋" w:hAnsi="仿宋" w:eastAsia="仿宋"/>
                <w:sz w:val="24"/>
              </w:rPr>
            </w:pPr>
          </w:p>
        </w:tc>
      </w:tr>
      <w:tr w14:paraId="34B6F4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continue"/>
            <w:tcBorders>
              <w:top w:val="single" w:color="auto" w:sz="6" w:space="0"/>
              <w:left w:val="double" w:color="auto" w:sz="4" w:space="0"/>
              <w:bottom w:val="single" w:color="auto" w:sz="6" w:space="0"/>
              <w:right w:val="single" w:color="auto" w:sz="6" w:space="0"/>
            </w:tcBorders>
            <w:vAlign w:val="center"/>
          </w:tcPr>
          <w:p w14:paraId="3C3B0C26">
            <w:pPr>
              <w:jc w:val="center"/>
              <w:rPr>
                <w:rFonts w:ascii="仿宋" w:hAnsi="仿宋" w:eastAsia="仿宋"/>
                <w:sz w:val="24"/>
              </w:rPr>
            </w:pPr>
          </w:p>
        </w:tc>
        <w:tc>
          <w:tcPr>
            <w:tcW w:w="1159" w:type="pct"/>
            <w:gridSpan w:val="3"/>
            <w:tcBorders>
              <w:top w:val="single" w:color="auto" w:sz="6" w:space="0"/>
              <w:left w:val="single" w:color="auto" w:sz="6" w:space="0"/>
              <w:bottom w:val="single" w:color="auto" w:sz="6" w:space="0"/>
              <w:right w:val="single" w:color="auto" w:sz="6" w:space="0"/>
            </w:tcBorders>
            <w:vAlign w:val="center"/>
          </w:tcPr>
          <w:p w14:paraId="3FA9C23B">
            <w:pPr>
              <w:jc w:val="center"/>
              <w:rPr>
                <w:rFonts w:ascii="仿宋" w:hAnsi="仿宋" w:eastAsia="仿宋"/>
                <w:sz w:val="24"/>
              </w:rPr>
            </w:pPr>
            <w:r>
              <w:rPr>
                <w:rFonts w:hint="eastAsia" w:ascii="仿宋" w:hAnsi="仿宋" w:eastAsia="仿宋"/>
                <w:sz w:val="24"/>
              </w:rPr>
              <w:t>营业范围（兼营）</w:t>
            </w:r>
          </w:p>
        </w:tc>
        <w:tc>
          <w:tcPr>
            <w:tcW w:w="3433" w:type="pct"/>
            <w:gridSpan w:val="6"/>
            <w:tcBorders>
              <w:top w:val="single" w:color="auto" w:sz="6" w:space="0"/>
              <w:left w:val="single" w:color="auto" w:sz="6" w:space="0"/>
              <w:bottom w:val="single" w:color="auto" w:sz="6" w:space="0"/>
              <w:right w:val="double" w:color="auto" w:sz="4" w:space="0"/>
            </w:tcBorders>
            <w:vAlign w:val="center"/>
          </w:tcPr>
          <w:p w14:paraId="605B7447">
            <w:pPr>
              <w:jc w:val="center"/>
              <w:rPr>
                <w:rFonts w:ascii="仿宋" w:hAnsi="仿宋" w:eastAsia="仿宋"/>
                <w:sz w:val="24"/>
              </w:rPr>
            </w:pPr>
          </w:p>
        </w:tc>
      </w:tr>
      <w:tr w14:paraId="68450F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1567" w:type="pct"/>
            <w:gridSpan w:val="4"/>
            <w:tcBorders>
              <w:top w:val="single" w:color="auto" w:sz="6" w:space="0"/>
              <w:left w:val="double" w:color="auto" w:sz="4" w:space="0"/>
              <w:bottom w:val="single" w:color="auto" w:sz="6" w:space="0"/>
              <w:right w:val="single" w:color="auto" w:sz="6" w:space="0"/>
            </w:tcBorders>
            <w:vAlign w:val="center"/>
          </w:tcPr>
          <w:p w14:paraId="3B1D4337">
            <w:pPr>
              <w:jc w:val="center"/>
              <w:rPr>
                <w:rFonts w:ascii="仿宋" w:hAnsi="仿宋" w:eastAsia="仿宋"/>
                <w:sz w:val="24"/>
              </w:rPr>
            </w:pPr>
            <w:r>
              <w:rPr>
                <w:rFonts w:hint="eastAsia" w:ascii="仿宋" w:hAnsi="仿宋" w:eastAsia="仿宋"/>
                <w:sz w:val="24"/>
              </w:rPr>
              <w:t>基本账户开户行及账号</w:t>
            </w:r>
          </w:p>
        </w:tc>
        <w:tc>
          <w:tcPr>
            <w:tcW w:w="3433" w:type="pct"/>
            <w:gridSpan w:val="6"/>
            <w:tcBorders>
              <w:top w:val="single" w:color="auto" w:sz="6" w:space="0"/>
              <w:left w:val="single" w:color="auto" w:sz="6" w:space="0"/>
              <w:bottom w:val="single" w:color="auto" w:sz="6" w:space="0"/>
              <w:right w:val="double" w:color="auto" w:sz="4" w:space="0"/>
            </w:tcBorders>
            <w:vAlign w:val="center"/>
          </w:tcPr>
          <w:p w14:paraId="66C1C2E8">
            <w:pPr>
              <w:jc w:val="center"/>
              <w:rPr>
                <w:rFonts w:ascii="仿宋" w:hAnsi="仿宋" w:eastAsia="仿宋"/>
                <w:sz w:val="24"/>
              </w:rPr>
            </w:pPr>
          </w:p>
        </w:tc>
      </w:tr>
      <w:tr w14:paraId="092568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1567" w:type="pct"/>
            <w:gridSpan w:val="4"/>
            <w:tcBorders>
              <w:top w:val="single" w:color="auto" w:sz="6" w:space="0"/>
              <w:left w:val="double" w:color="auto" w:sz="4" w:space="0"/>
              <w:bottom w:val="single" w:color="auto" w:sz="6" w:space="0"/>
              <w:right w:val="single" w:color="auto" w:sz="6" w:space="0"/>
            </w:tcBorders>
            <w:vAlign w:val="center"/>
          </w:tcPr>
          <w:p w14:paraId="08833FB7">
            <w:pPr>
              <w:jc w:val="center"/>
              <w:rPr>
                <w:rFonts w:ascii="仿宋" w:hAnsi="仿宋" w:eastAsia="仿宋"/>
                <w:sz w:val="24"/>
              </w:rPr>
            </w:pPr>
            <w:r>
              <w:rPr>
                <w:rFonts w:hint="eastAsia" w:ascii="仿宋" w:hAnsi="仿宋" w:eastAsia="仿宋"/>
                <w:sz w:val="24"/>
              </w:rPr>
              <w:t>税务登记机关</w:t>
            </w:r>
          </w:p>
        </w:tc>
        <w:tc>
          <w:tcPr>
            <w:tcW w:w="3433" w:type="pct"/>
            <w:gridSpan w:val="6"/>
            <w:tcBorders>
              <w:top w:val="single" w:color="auto" w:sz="6" w:space="0"/>
              <w:left w:val="single" w:color="auto" w:sz="6" w:space="0"/>
              <w:bottom w:val="single" w:color="auto" w:sz="6" w:space="0"/>
              <w:right w:val="double" w:color="auto" w:sz="4" w:space="0"/>
            </w:tcBorders>
            <w:vAlign w:val="center"/>
          </w:tcPr>
          <w:p w14:paraId="2BB60E55">
            <w:pPr>
              <w:jc w:val="center"/>
              <w:rPr>
                <w:rFonts w:ascii="仿宋" w:hAnsi="仿宋" w:eastAsia="仿宋"/>
                <w:sz w:val="24"/>
              </w:rPr>
            </w:pPr>
          </w:p>
        </w:tc>
      </w:tr>
      <w:tr w14:paraId="0EE28D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14:paraId="0FD63527">
            <w:pPr>
              <w:jc w:val="center"/>
              <w:rPr>
                <w:rFonts w:ascii="仿宋" w:hAnsi="仿宋" w:eastAsia="仿宋"/>
                <w:sz w:val="24"/>
              </w:rPr>
            </w:pPr>
            <w:r>
              <w:rPr>
                <w:rFonts w:hint="eastAsia" w:ascii="仿宋" w:hAnsi="仿宋" w:eastAsia="仿宋"/>
                <w:sz w:val="24"/>
              </w:rPr>
              <w:t>资质名称</w:t>
            </w:r>
          </w:p>
        </w:tc>
        <w:tc>
          <w:tcPr>
            <w:tcW w:w="501" w:type="pct"/>
            <w:gridSpan w:val="2"/>
            <w:tcBorders>
              <w:top w:val="single" w:color="auto" w:sz="6" w:space="0"/>
              <w:left w:val="single" w:color="auto" w:sz="6" w:space="0"/>
              <w:bottom w:val="single" w:color="auto" w:sz="6" w:space="0"/>
              <w:right w:val="single" w:color="auto" w:sz="6" w:space="0"/>
            </w:tcBorders>
            <w:vAlign w:val="center"/>
          </w:tcPr>
          <w:p w14:paraId="5122CC3F">
            <w:pPr>
              <w:jc w:val="center"/>
              <w:rPr>
                <w:rFonts w:ascii="仿宋" w:hAnsi="仿宋" w:eastAsia="仿宋"/>
                <w:sz w:val="24"/>
              </w:rPr>
            </w:pPr>
            <w:r>
              <w:rPr>
                <w:rFonts w:hint="eastAsia" w:ascii="仿宋" w:hAnsi="仿宋" w:eastAsia="仿宋"/>
                <w:sz w:val="24"/>
              </w:rPr>
              <w:t>等级</w:t>
            </w:r>
          </w:p>
        </w:tc>
        <w:tc>
          <w:tcPr>
            <w:tcW w:w="614" w:type="pct"/>
            <w:tcBorders>
              <w:top w:val="single" w:color="auto" w:sz="6" w:space="0"/>
              <w:left w:val="single" w:color="auto" w:sz="6" w:space="0"/>
              <w:bottom w:val="single" w:color="auto" w:sz="6" w:space="0"/>
              <w:right w:val="single" w:color="auto" w:sz="6" w:space="0"/>
            </w:tcBorders>
            <w:vAlign w:val="center"/>
          </w:tcPr>
          <w:p w14:paraId="24768D12">
            <w:pPr>
              <w:jc w:val="center"/>
              <w:rPr>
                <w:rFonts w:ascii="仿宋" w:hAnsi="仿宋" w:eastAsia="仿宋"/>
                <w:sz w:val="24"/>
              </w:rPr>
            </w:pPr>
            <w:r>
              <w:rPr>
                <w:rFonts w:hint="eastAsia" w:ascii="仿宋" w:hAnsi="仿宋" w:eastAsia="仿宋"/>
                <w:sz w:val="24"/>
              </w:rPr>
              <w:t>发证</w:t>
            </w:r>
          </w:p>
          <w:p w14:paraId="6AC3B392">
            <w:pPr>
              <w:jc w:val="center"/>
              <w:rPr>
                <w:rFonts w:ascii="仿宋" w:hAnsi="仿宋" w:eastAsia="仿宋"/>
                <w:sz w:val="24"/>
              </w:rPr>
            </w:pPr>
            <w:r>
              <w:rPr>
                <w:rFonts w:hint="eastAsia" w:ascii="仿宋" w:hAnsi="仿宋" w:eastAsia="仿宋"/>
                <w:sz w:val="24"/>
              </w:rPr>
              <w:t>机关</w:t>
            </w: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7BB85012">
            <w:pPr>
              <w:jc w:val="center"/>
              <w:rPr>
                <w:rFonts w:ascii="仿宋" w:hAnsi="仿宋" w:eastAsia="仿宋"/>
                <w:sz w:val="24"/>
              </w:rPr>
            </w:pPr>
            <w:r>
              <w:rPr>
                <w:rFonts w:hint="eastAsia" w:ascii="仿宋" w:hAnsi="仿宋" w:eastAsia="仿宋"/>
                <w:sz w:val="24"/>
              </w:rPr>
              <w:t>有效期</w:t>
            </w:r>
          </w:p>
        </w:tc>
      </w:tr>
      <w:tr w14:paraId="571F88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14:paraId="5E56CFEA">
            <w:pPr>
              <w:topLinePunct/>
              <w:spacing w:line="440" w:lineRule="exact"/>
              <w:ind w:firstLine="480"/>
              <w:jc w:val="center"/>
              <w:rPr>
                <w:rFonts w:ascii="仿宋" w:hAnsi="仿宋" w:eastAsia="仿宋" w:cs="仿宋"/>
                <w:sz w:val="24"/>
              </w:rPr>
            </w:pPr>
          </w:p>
        </w:tc>
        <w:tc>
          <w:tcPr>
            <w:tcW w:w="501" w:type="pct"/>
            <w:gridSpan w:val="2"/>
            <w:tcBorders>
              <w:top w:val="single" w:color="auto" w:sz="6" w:space="0"/>
              <w:left w:val="single" w:color="auto" w:sz="6" w:space="0"/>
              <w:bottom w:val="single" w:color="auto" w:sz="6" w:space="0"/>
              <w:right w:val="single" w:color="auto" w:sz="6" w:space="0"/>
            </w:tcBorders>
            <w:vAlign w:val="center"/>
          </w:tcPr>
          <w:p w14:paraId="30D45967">
            <w:pPr>
              <w:topLinePunct/>
              <w:spacing w:line="440" w:lineRule="exact"/>
              <w:ind w:firstLine="480"/>
              <w:jc w:val="center"/>
              <w:rPr>
                <w:rFonts w:ascii="仿宋" w:hAnsi="仿宋" w:eastAsia="仿宋" w:cs="仿宋"/>
                <w:sz w:val="24"/>
              </w:rPr>
            </w:pPr>
          </w:p>
        </w:tc>
        <w:tc>
          <w:tcPr>
            <w:tcW w:w="614" w:type="pct"/>
            <w:tcBorders>
              <w:top w:val="single" w:color="auto" w:sz="6" w:space="0"/>
              <w:left w:val="single" w:color="auto" w:sz="6" w:space="0"/>
              <w:bottom w:val="single" w:color="auto" w:sz="6" w:space="0"/>
              <w:right w:val="single" w:color="auto" w:sz="6" w:space="0"/>
            </w:tcBorders>
            <w:vAlign w:val="center"/>
          </w:tcPr>
          <w:p w14:paraId="7617F2E3">
            <w:pPr>
              <w:topLinePunct/>
              <w:spacing w:line="440" w:lineRule="exact"/>
              <w:ind w:firstLine="480"/>
              <w:jc w:val="center"/>
              <w:rPr>
                <w:rFonts w:ascii="仿宋" w:hAnsi="仿宋" w:eastAsia="仿宋" w:cs="仿宋"/>
                <w:sz w:val="24"/>
              </w:rPr>
            </w:pP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6E5CCA35">
            <w:pPr>
              <w:topLinePunct/>
              <w:spacing w:line="440" w:lineRule="exact"/>
              <w:ind w:firstLine="480"/>
              <w:jc w:val="center"/>
              <w:rPr>
                <w:rFonts w:ascii="仿宋" w:hAnsi="仿宋" w:eastAsia="仿宋" w:cs="仿宋"/>
                <w:sz w:val="24"/>
              </w:rPr>
            </w:pPr>
          </w:p>
        </w:tc>
      </w:tr>
      <w:tr w14:paraId="7880FE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14:paraId="33A01BF8">
            <w:pPr>
              <w:topLinePunct/>
              <w:spacing w:line="440" w:lineRule="exact"/>
              <w:ind w:firstLine="480"/>
              <w:jc w:val="center"/>
              <w:rPr>
                <w:rFonts w:ascii="仿宋" w:hAnsi="仿宋" w:eastAsia="仿宋" w:cs="仿宋"/>
                <w:sz w:val="24"/>
              </w:rPr>
            </w:pPr>
          </w:p>
        </w:tc>
        <w:tc>
          <w:tcPr>
            <w:tcW w:w="501" w:type="pct"/>
            <w:gridSpan w:val="2"/>
            <w:tcBorders>
              <w:top w:val="single" w:color="auto" w:sz="6" w:space="0"/>
              <w:left w:val="single" w:color="auto" w:sz="6" w:space="0"/>
              <w:bottom w:val="single" w:color="auto" w:sz="6" w:space="0"/>
              <w:right w:val="single" w:color="auto" w:sz="6" w:space="0"/>
            </w:tcBorders>
            <w:vAlign w:val="center"/>
          </w:tcPr>
          <w:p w14:paraId="7744FFB9">
            <w:pPr>
              <w:topLinePunct/>
              <w:spacing w:line="440" w:lineRule="exact"/>
              <w:ind w:firstLine="480"/>
              <w:jc w:val="center"/>
              <w:rPr>
                <w:rFonts w:ascii="仿宋" w:hAnsi="仿宋" w:eastAsia="仿宋" w:cs="仿宋"/>
                <w:sz w:val="24"/>
              </w:rPr>
            </w:pPr>
          </w:p>
        </w:tc>
        <w:tc>
          <w:tcPr>
            <w:tcW w:w="614" w:type="pct"/>
            <w:tcBorders>
              <w:top w:val="single" w:color="auto" w:sz="6" w:space="0"/>
              <w:left w:val="single" w:color="auto" w:sz="6" w:space="0"/>
              <w:bottom w:val="single" w:color="auto" w:sz="6" w:space="0"/>
              <w:right w:val="single" w:color="auto" w:sz="6" w:space="0"/>
            </w:tcBorders>
            <w:vAlign w:val="center"/>
          </w:tcPr>
          <w:p w14:paraId="7146FDAA">
            <w:pPr>
              <w:topLinePunct/>
              <w:spacing w:line="440" w:lineRule="exact"/>
              <w:ind w:firstLine="480"/>
              <w:jc w:val="center"/>
              <w:rPr>
                <w:rFonts w:ascii="仿宋" w:hAnsi="仿宋" w:eastAsia="仿宋" w:cs="仿宋"/>
                <w:sz w:val="24"/>
              </w:rPr>
            </w:pP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5570C78A">
            <w:pPr>
              <w:topLinePunct/>
              <w:spacing w:line="440" w:lineRule="exact"/>
              <w:ind w:firstLine="480"/>
              <w:jc w:val="center"/>
              <w:rPr>
                <w:rFonts w:ascii="仿宋" w:hAnsi="仿宋" w:eastAsia="仿宋" w:cs="仿宋"/>
                <w:sz w:val="24"/>
              </w:rPr>
            </w:pPr>
          </w:p>
        </w:tc>
      </w:tr>
      <w:tr w14:paraId="7D1A37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14:paraId="626A72AB">
            <w:pPr>
              <w:topLinePunct/>
              <w:spacing w:line="440" w:lineRule="exact"/>
              <w:ind w:firstLine="480"/>
              <w:jc w:val="center"/>
              <w:rPr>
                <w:rFonts w:ascii="仿宋" w:hAnsi="仿宋" w:eastAsia="仿宋" w:cs="仿宋"/>
                <w:sz w:val="24"/>
              </w:rPr>
            </w:pPr>
          </w:p>
        </w:tc>
        <w:tc>
          <w:tcPr>
            <w:tcW w:w="501" w:type="pct"/>
            <w:gridSpan w:val="2"/>
            <w:tcBorders>
              <w:top w:val="single" w:color="auto" w:sz="6" w:space="0"/>
              <w:left w:val="single" w:color="auto" w:sz="6" w:space="0"/>
              <w:bottom w:val="single" w:color="auto" w:sz="6" w:space="0"/>
              <w:right w:val="single" w:color="auto" w:sz="6" w:space="0"/>
            </w:tcBorders>
            <w:vAlign w:val="center"/>
          </w:tcPr>
          <w:p w14:paraId="050C6EFF">
            <w:pPr>
              <w:topLinePunct/>
              <w:spacing w:line="440" w:lineRule="exact"/>
              <w:ind w:firstLine="480"/>
              <w:jc w:val="center"/>
              <w:rPr>
                <w:rFonts w:ascii="仿宋" w:hAnsi="仿宋" w:eastAsia="仿宋" w:cs="仿宋"/>
                <w:sz w:val="24"/>
              </w:rPr>
            </w:pPr>
          </w:p>
        </w:tc>
        <w:tc>
          <w:tcPr>
            <w:tcW w:w="614" w:type="pct"/>
            <w:tcBorders>
              <w:top w:val="single" w:color="auto" w:sz="6" w:space="0"/>
              <w:left w:val="single" w:color="auto" w:sz="6" w:space="0"/>
              <w:bottom w:val="single" w:color="auto" w:sz="6" w:space="0"/>
              <w:right w:val="single" w:color="auto" w:sz="6" w:space="0"/>
            </w:tcBorders>
            <w:vAlign w:val="center"/>
          </w:tcPr>
          <w:p w14:paraId="77730CE7">
            <w:pPr>
              <w:topLinePunct/>
              <w:spacing w:line="440" w:lineRule="exact"/>
              <w:ind w:firstLine="480"/>
              <w:jc w:val="center"/>
              <w:rPr>
                <w:rFonts w:ascii="仿宋" w:hAnsi="仿宋" w:eastAsia="仿宋" w:cs="仿宋"/>
                <w:sz w:val="24"/>
              </w:rPr>
            </w:pP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08971409">
            <w:pPr>
              <w:topLinePunct/>
              <w:spacing w:line="440" w:lineRule="exact"/>
              <w:ind w:firstLine="480"/>
              <w:jc w:val="center"/>
              <w:rPr>
                <w:rFonts w:ascii="仿宋" w:hAnsi="仿宋" w:eastAsia="仿宋" w:cs="仿宋"/>
                <w:sz w:val="24"/>
              </w:rPr>
            </w:pPr>
          </w:p>
        </w:tc>
      </w:tr>
      <w:tr w14:paraId="11CEE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0" w:hRule="atLeast"/>
          <w:jc w:val="center"/>
        </w:trPr>
        <w:tc>
          <w:tcPr>
            <w:tcW w:w="713" w:type="pct"/>
            <w:gridSpan w:val="2"/>
            <w:tcBorders>
              <w:top w:val="single" w:color="auto" w:sz="6" w:space="0"/>
              <w:left w:val="double" w:color="auto" w:sz="4" w:space="0"/>
              <w:bottom w:val="double" w:color="auto" w:sz="4" w:space="0"/>
              <w:right w:val="single" w:color="auto" w:sz="6" w:space="0"/>
            </w:tcBorders>
            <w:vAlign w:val="center"/>
          </w:tcPr>
          <w:p w14:paraId="581EBFB9">
            <w:pPr>
              <w:topLinePunct/>
              <w:spacing w:line="440" w:lineRule="exact"/>
              <w:ind w:firstLine="480"/>
              <w:jc w:val="center"/>
              <w:rPr>
                <w:rFonts w:ascii="仿宋" w:hAnsi="仿宋" w:eastAsia="仿宋" w:cs="仿宋"/>
                <w:sz w:val="24"/>
              </w:rPr>
            </w:pPr>
            <w:r>
              <w:rPr>
                <w:rFonts w:hint="eastAsia" w:ascii="仿宋" w:hAnsi="仿宋" w:eastAsia="仿宋" w:cs="仿宋"/>
                <w:sz w:val="24"/>
              </w:rPr>
              <w:t>备注</w:t>
            </w:r>
          </w:p>
        </w:tc>
        <w:tc>
          <w:tcPr>
            <w:tcW w:w="4287" w:type="pct"/>
            <w:gridSpan w:val="8"/>
            <w:tcBorders>
              <w:top w:val="single" w:color="auto" w:sz="6" w:space="0"/>
              <w:left w:val="single" w:color="auto" w:sz="6" w:space="0"/>
              <w:bottom w:val="double" w:color="auto" w:sz="4" w:space="0"/>
              <w:right w:val="double" w:color="auto" w:sz="4" w:space="0"/>
            </w:tcBorders>
            <w:vAlign w:val="center"/>
          </w:tcPr>
          <w:p w14:paraId="248BCD29">
            <w:pPr>
              <w:topLinePunct/>
              <w:spacing w:line="440" w:lineRule="exact"/>
              <w:ind w:firstLine="480"/>
              <w:jc w:val="center"/>
              <w:rPr>
                <w:rFonts w:ascii="仿宋" w:hAnsi="仿宋" w:eastAsia="仿宋" w:cs="仿宋"/>
                <w:sz w:val="24"/>
              </w:rPr>
            </w:pPr>
            <w:r>
              <w:rPr>
                <w:rFonts w:hint="eastAsia" w:ascii="仿宋" w:hAnsi="仿宋" w:eastAsia="仿宋" w:cs="仿宋"/>
                <w:sz w:val="24"/>
              </w:rPr>
              <w:t>附《营业执照》（副本）复印件。</w:t>
            </w:r>
          </w:p>
        </w:tc>
      </w:tr>
    </w:tbl>
    <w:p w14:paraId="28C3DACE">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27D56CE2">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0943B771">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3E81E0D2">
      <w:pPr>
        <w:widowControl/>
        <w:spacing w:line="480" w:lineRule="exact"/>
        <w:ind w:firstLine="562"/>
        <w:rPr>
          <w:rFonts w:ascii="宋体" w:hAnsi="宋体" w:cs="宋体"/>
          <w:b/>
          <w:bCs/>
          <w:kern w:val="0"/>
          <w:sz w:val="28"/>
          <w:szCs w:val="28"/>
        </w:rPr>
      </w:pPr>
      <w:r>
        <w:rPr>
          <w:rFonts w:hint="eastAsia" w:ascii="宋体" w:hAnsi="宋体" w:cs="宋体"/>
          <w:b/>
          <w:bCs/>
          <w:kern w:val="0"/>
          <w:sz w:val="28"/>
          <w:szCs w:val="28"/>
        </w:rPr>
        <w:t>附件6</w:t>
      </w:r>
    </w:p>
    <w:p w14:paraId="7B478E07">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7"/>
        <w:tblW w:w="937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00447F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1499" w:type="dxa"/>
            <w:tcBorders>
              <w:top w:val="double" w:color="auto" w:sz="4" w:space="0"/>
              <w:left w:val="double" w:color="auto" w:sz="4" w:space="0"/>
              <w:bottom w:val="single" w:color="auto" w:sz="6" w:space="0"/>
              <w:right w:val="single" w:color="auto" w:sz="6" w:space="0"/>
            </w:tcBorders>
            <w:vAlign w:val="center"/>
          </w:tcPr>
          <w:p w14:paraId="74D7571E">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34CF6820">
            <w:pPr>
              <w:spacing w:line="420" w:lineRule="exact"/>
              <w:jc w:val="center"/>
              <w:rPr>
                <w:rFonts w:ascii="仿宋" w:hAnsi="仿宋" w:eastAsia="仿宋" w:cs="仿宋"/>
                <w:sz w:val="28"/>
                <w:szCs w:val="28"/>
              </w:rPr>
            </w:pPr>
            <w:r>
              <w:rPr>
                <w:rFonts w:hint="eastAsia" w:ascii="仿宋" w:hAnsi="仿宋" w:eastAsia="仿宋"/>
                <w:sz w:val="24"/>
              </w:rPr>
              <w:t>衡阳市国有资产投资控股集团有限公司员工食堂劳务承包服务单位比选</w:t>
            </w:r>
          </w:p>
        </w:tc>
      </w:tr>
      <w:tr w14:paraId="57E085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30" w:hRule="atLeast"/>
        </w:trPr>
        <w:tc>
          <w:tcPr>
            <w:tcW w:w="1499" w:type="dxa"/>
            <w:tcBorders>
              <w:top w:val="single" w:color="auto" w:sz="6" w:space="0"/>
              <w:left w:val="double" w:color="auto" w:sz="4" w:space="0"/>
              <w:right w:val="single" w:color="auto" w:sz="6" w:space="0"/>
            </w:tcBorders>
            <w:vAlign w:val="center"/>
          </w:tcPr>
          <w:p w14:paraId="29974AA7">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1B1ADDF7">
            <w:pPr>
              <w:adjustRightInd w:val="0"/>
              <w:snapToGrid w:val="0"/>
              <w:spacing w:line="380" w:lineRule="exact"/>
              <w:rPr>
                <w:rFonts w:ascii="仿宋" w:hAnsi="仿宋" w:eastAsia="仿宋" w:cs="仿宋"/>
                <w:sz w:val="28"/>
                <w:szCs w:val="28"/>
              </w:rPr>
            </w:pPr>
            <w:r>
              <w:rPr>
                <w:rFonts w:hint="eastAsia" w:ascii="仿宋" w:hAnsi="仿宋" w:eastAsia="仿宋" w:cs="仿宋"/>
                <w:kern w:val="0"/>
                <w:sz w:val="24"/>
              </w:rPr>
              <w:t>承包衡阳国投员工食堂劳务服务，由承包单位负责食堂的运行（制作早、中餐和加班工作餐，不含食材和物资采购）。服务</w:t>
            </w:r>
            <w:r>
              <w:rPr>
                <w:rFonts w:hint="eastAsia" w:ascii="仿宋" w:hAnsi="仿宋" w:eastAsia="仿宋" w:cs="仿宋"/>
                <w:sz w:val="24"/>
              </w:rPr>
              <w:t>场地包含厨房、餐厅、包厢等设备设施，以现状为准，</w:t>
            </w:r>
            <w:r>
              <w:rPr>
                <w:rFonts w:hint="eastAsia" w:ascii="仿宋" w:hAnsi="仿宋" w:eastAsia="仿宋" w:cs="仿宋"/>
                <w:kern w:val="0"/>
                <w:sz w:val="24"/>
              </w:rPr>
              <w:t>具体服务内容在合同中约定。</w:t>
            </w:r>
          </w:p>
        </w:tc>
      </w:tr>
      <w:tr w14:paraId="40D90D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1499" w:type="dxa"/>
            <w:tcBorders>
              <w:left w:val="double" w:color="auto" w:sz="4" w:space="0"/>
              <w:right w:val="single" w:color="auto" w:sz="6" w:space="0"/>
            </w:tcBorders>
            <w:vAlign w:val="center"/>
          </w:tcPr>
          <w:p w14:paraId="178553FE">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30A0ECF6">
            <w:pPr>
              <w:rPr>
                <w:rFonts w:ascii="仿宋" w:hAnsi="仿宋" w:eastAsia="仿宋" w:cs="仿宋"/>
                <w:sz w:val="28"/>
                <w:szCs w:val="28"/>
                <w:u w:val="single"/>
              </w:rPr>
            </w:pPr>
            <w:r>
              <w:rPr>
                <w:rFonts w:hint="eastAsia" w:ascii="仿宋" w:hAnsi="仿宋" w:eastAsia="仿宋" w:cs="仿宋"/>
                <w:sz w:val="28"/>
                <w:szCs w:val="28"/>
              </w:rPr>
              <w:t>大写：</w:t>
            </w:r>
            <w:r>
              <w:rPr>
                <w:rFonts w:hint="eastAsia" w:ascii="仿宋" w:hAnsi="仿宋" w:eastAsia="仿宋" w:cs="仿宋"/>
                <w:sz w:val="28"/>
                <w:szCs w:val="28"/>
                <w:u w:val="single"/>
              </w:rPr>
              <w:t xml:space="preserve">       </w:t>
            </w:r>
          </w:p>
          <w:p w14:paraId="2A6CB2CC">
            <w:pPr>
              <w:pStyle w:val="21"/>
            </w:pPr>
            <w:r>
              <w:rPr>
                <w:rFonts w:hint="eastAsia" w:ascii="仿宋" w:hAnsi="仿宋" w:eastAsia="仿宋" w:cs="仿宋"/>
                <w:sz w:val="28"/>
                <w:szCs w:val="28"/>
              </w:rPr>
              <w:t>小写：</w:t>
            </w:r>
            <w:r>
              <w:rPr>
                <w:rFonts w:hint="eastAsia" w:ascii="仿宋" w:hAnsi="仿宋" w:eastAsia="仿宋" w:cs="仿宋"/>
                <w:sz w:val="28"/>
                <w:szCs w:val="28"/>
                <w:u w:val="single"/>
              </w:rPr>
              <w:t xml:space="preserve">       </w:t>
            </w:r>
          </w:p>
        </w:tc>
      </w:tr>
      <w:tr w14:paraId="5FF85C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1499" w:type="dxa"/>
            <w:tcBorders>
              <w:top w:val="single" w:color="auto" w:sz="6" w:space="0"/>
              <w:left w:val="double" w:color="auto" w:sz="4" w:space="0"/>
              <w:bottom w:val="single" w:color="auto" w:sz="6" w:space="0"/>
              <w:right w:val="single" w:color="auto" w:sz="6" w:space="0"/>
            </w:tcBorders>
            <w:vAlign w:val="center"/>
          </w:tcPr>
          <w:p w14:paraId="6E5968E1">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762B3BFE">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0493A4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1499" w:type="dxa"/>
            <w:tcBorders>
              <w:top w:val="single" w:color="auto" w:sz="6" w:space="0"/>
              <w:left w:val="double" w:color="auto" w:sz="4" w:space="0"/>
              <w:bottom w:val="single" w:color="auto" w:sz="6" w:space="0"/>
              <w:right w:val="single" w:color="auto" w:sz="6" w:space="0"/>
            </w:tcBorders>
            <w:vAlign w:val="center"/>
          </w:tcPr>
          <w:p w14:paraId="68D00D40">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7E8DC0A1">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06558393">
            <w:pPr>
              <w:spacing w:line="420" w:lineRule="exact"/>
              <w:ind w:firstLine="280" w:firstLineChars="100"/>
              <w:rPr>
                <w:rFonts w:ascii="仿宋" w:hAnsi="仿宋" w:eastAsia="仿宋" w:cs="仿宋"/>
                <w:sz w:val="28"/>
                <w:szCs w:val="28"/>
              </w:rPr>
            </w:pPr>
          </w:p>
        </w:tc>
      </w:tr>
      <w:tr w14:paraId="5454D9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76" w:hRule="atLeast"/>
        </w:trPr>
        <w:tc>
          <w:tcPr>
            <w:tcW w:w="1499" w:type="dxa"/>
            <w:tcBorders>
              <w:top w:val="single" w:color="auto" w:sz="6" w:space="0"/>
              <w:left w:val="double" w:color="auto" w:sz="4" w:space="0"/>
              <w:bottom w:val="double" w:color="auto" w:sz="4" w:space="0"/>
              <w:right w:val="single" w:color="auto" w:sz="6" w:space="0"/>
            </w:tcBorders>
            <w:vAlign w:val="center"/>
          </w:tcPr>
          <w:p w14:paraId="4B2A9E29">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40EEF9A6">
            <w:pPr>
              <w:spacing w:line="420" w:lineRule="exact"/>
              <w:rPr>
                <w:rFonts w:ascii="仿宋" w:hAnsi="仿宋" w:eastAsia="仿宋" w:cs="仿宋"/>
                <w:sz w:val="24"/>
              </w:rPr>
            </w:pPr>
            <w:r>
              <w:rPr>
                <w:rFonts w:hint="eastAsia" w:ascii="仿宋" w:hAnsi="仿宋" w:eastAsia="仿宋" w:cs="仿宋"/>
                <w:sz w:val="24"/>
              </w:rPr>
              <w:t>本项目控制价为735600元，投标报价不得高于控制价。</w:t>
            </w:r>
          </w:p>
        </w:tc>
      </w:tr>
    </w:tbl>
    <w:p w14:paraId="2F3B2417">
      <w:pPr>
        <w:widowControl/>
        <w:spacing w:line="480" w:lineRule="exact"/>
        <w:jc w:val="center"/>
        <w:rPr>
          <w:b/>
          <w:bCs/>
          <w:kern w:val="0"/>
          <w:sz w:val="28"/>
          <w:szCs w:val="28"/>
        </w:rPr>
      </w:pPr>
    </w:p>
    <w:p w14:paraId="7EA1D6FB">
      <w:pPr>
        <w:widowControl/>
        <w:spacing w:line="480" w:lineRule="exact"/>
        <w:rPr>
          <w:rFonts w:ascii="仿宋" w:hAnsi="仿宋" w:eastAsia="仿宋"/>
          <w:kern w:val="0"/>
          <w:sz w:val="28"/>
          <w:szCs w:val="28"/>
        </w:rPr>
      </w:pPr>
    </w:p>
    <w:p w14:paraId="0507F08E">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0F57EE71">
      <w:pPr>
        <w:widowControl/>
        <w:spacing w:line="480" w:lineRule="exact"/>
        <w:rPr>
          <w:rFonts w:ascii="仿宋" w:hAnsi="仿宋" w:eastAsia="仿宋"/>
          <w:kern w:val="0"/>
          <w:sz w:val="28"/>
          <w:szCs w:val="28"/>
        </w:rPr>
      </w:pPr>
    </w:p>
    <w:p w14:paraId="47C11FF3">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36135EE6">
      <w:pPr>
        <w:widowControl/>
        <w:spacing w:line="480" w:lineRule="exact"/>
        <w:rPr>
          <w:rFonts w:ascii="仿宋" w:hAnsi="仿宋" w:eastAsia="仿宋"/>
          <w:kern w:val="0"/>
          <w:sz w:val="28"/>
          <w:szCs w:val="28"/>
        </w:rPr>
      </w:pPr>
    </w:p>
    <w:p w14:paraId="76260089">
      <w:pPr>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日期：   年   月   日</w:t>
      </w:r>
    </w:p>
    <w:p w14:paraId="3A212059">
      <w:pPr>
        <w:pStyle w:val="2"/>
        <w:widowControl/>
        <w:jc w:val="left"/>
      </w:pPr>
      <w:r>
        <w:br w:type="page"/>
      </w:r>
    </w:p>
    <w:p w14:paraId="6F58902E">
      <w:pPr>
        <w:widowControl/>
        <w:spacing w:line="480" w:lineRule="exact"/>
        <w:ind w:firstLine="562"/>
        <w:rPr>
          <w:rFonts w:ascii="宋体" w:hAnsi="宋体" w:cs="宋体"/>
          <w:b/>
          <w:bCs/>
          <w:kern w:val="0"/>
          <w:sz w:val="28"/>
          <w:szCs w:val="28"/>
        </w:rPr>
      </w:pPr>
      <w:r>
        <w:rPr>
          <w:rFonts w:hint="eastAsia" w:ascii="宋体" w:hAnsi="宋体" w:cs="宋体"/>
          <w:b/>
          <w:bCs/>
          <w:kern w:val="0"/>
          <w:sz w:val="28"/>
          <w:szCs w:val="28"/>
        </w:rPr>
        <w:t>附件</w:t>
      </w:r>
      <w:r>
        <w:rPr>
          <w:rFonts w:ascii="宋体" w:hAnsi="宋体" w:cs="宋体"/>
          <w:b/>
          <w:bCs/>
          <w:kern w:val="0"/>
          <w:sz w:val="28"/>
          <w:szCs w:val="28"/>
        </w:rPr>
        <w:t>7</w:t>
      </w:r>
    </w:p>
    <w:p w14:paraId="15905CFA">
      <w:pPr>
        <w:pStyle w:val="35"/>
        <w:jc w:val="center"/>
        <w:outlineLvl w:val="1"/>
        <w:rPr>
          <w:rStyle w:val="36"/>
          <w:rFonts w:ascii="仿宋_GB2312" w:eastAsia="仿宋_GB2312"/>
        </w:rPr>
      </w:pPr>
      <w:r>
        <w:rPr>
          <w:rStyle w:val="36"/>
          <w:rFonts w:hint="eastAsia" w:ascii="仿宋_GB2312" w:eastAsia="仿宋_GB2312"/>
          <w:b/>
          <w:sz w:val="32"/>
          <w:szCs w:val="32"/>
        </w:rPr>
        <w:t>商务和技术偏差表</w:t>
      </w:r>
    </w:p>
    <w:tbl>
      <w:tblPr>
        <w:tblStyle w:val="17"/>
        <w:tblW w:w="8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3469"/>
        <w:gridCol w:w="1624"/>
      </w:tblGrid>
      <w:tr w14:paraId="2460D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959D013">
            <w:pPr>
              <w:pStyle w:val="34"/>
              <w:widowControl/>
              <w:snapToGrid w:val="0"/>
              <w:jc w:val="center"/>
              <w:rPr>
                <w:rStyle w:val="36"/>
                <w:rFonts w:hint="eastAsia"/>
                <w:b/>
                <w:kern w:val="0"/>
              </w:rPr>
            </w:pPr>
            <w:r>
              <w:rPr>
                <w:rStyle w:val="36"/>
                <w:rFonts w:ascii="宋体" w:hAnsi="宋体"/>
                <w:b/>
                <w:kern w:val="0"/>
              </w:rPr>
              <w:t>序号</w:t>
            </w:r>
          </w:p>
        </w:tc>
        <w:tc>
          <w:tcPr>
            <w:tcW w:w="2694" w:type="dxa"/>
            <w:tcBorders>
              <w:top w:val="single" w:color="auto" w:sz="4" w:space="0"/>
              <w:left w:val="single" w:color="auto" w:sz="4" w:space="0"/>
              <w:bottom w:val="single" w:color="auto" w:sz="4" w:space="0"/>
              <w:right w:val="single" w:color="auto" w:sz="4" w:space="0"/>
            </w:tcBorders>
            <w:vAlign w:val="center"/>
          </w:tcPr>
          <w:p w14:paraId="48B17449">
            <w:pPr>
              <w:pStyle w:val="34"/>
              <w:widowControl/>
              <w:snapToGrid w:val="0"/>
              <w:jc w:val="center"/>
              <w:rPr>
                <w:rStyle w:val="36"/>
                <w:b/>
                <w:kern w:val="0"/>
              </w:rPr>
            </w:pPr>
            <w:r>
              <w:rPr>
                <w:rStyle w:val="36"/>
                <w:rFonts w:ascii="宋体" w:hAnsi="宋体"/>
                <w:b/>
                <w:kern w:val="0"/>
              </w:rPr>
              <w:t>招标文件章节及条款号</w:t>
            </w:r>
          </w:p>
        </w:tc>
        <w:tc>
          <w:tcPr>
            <w:tcW w:w="3469" w:type="dxa"/>
            <w:tcBorders>
              <w:top w:val="single" w:color="auto" w:sz="4" w:space="0"/>
              <w:left w:val="single" w:color="auto" w:sz="4" w:space="0"/>
              <w:bottom w:val="single" w:color="auto" w:sz="4" w:space="0"/>
              <w:right w:val="single" w:color="auto" w:sz="4" w:space="0"/>
            </w:tcBorders>
            <w:vAlign w:val="center"/>
          </w:tcPr>
          <w:p w14:paraId="2185E8C5">
            <w:pPr>
              <w:pStyle w:val="34"/>
              <w:widowControl/>
              <w:snapToGrid w:val="0"/>
              <w:jc w:val="center"/>
              <w:rPr>
                <w:rStyle w:val="36"/>
                <w:b/>
                <w:kern w:val="0"/>
              </w:rPr>
            </w:pPr>
            <w:r>
              <w:rPr>
                <w:rStyle w:val="36"/>
                <w:rFonts w:ascii="宋体" w:hAnsi="宋体"/>
                <w:b/>
                <w:kern w:val="0"/>
              </w:rPr>
              <w:t>投标文件章节及条款号</w:t>
            </w:r>
          </w:p>
        </w:tc>
        <w:tc>
          <w:tcPr>
            <w:tcW w:w="1624" w:type="dxa"/>
            <w:tcBorders>
              <w:top w:val="single" w:color="auto" w:sz="4" w:space="0"/>
              <w:left w:val="single" w:color="auto" w:sz="4" w:space="0"/>
              <w:bottom w:val="single" w:color="auto" w:sz="4" w:space="0"/>
              <w:right w:val="single" w:color="auto" w:sz="4" w:space="0"/>
            </w:tcBorders>
            <w:vAlign w:val="center"/>
          </w:tcPr>
          <w:p w14:paraId="67A15824">
            <w:pPr>
              <w:pStyle w:val="34"/>
              <w:widowControl/>
              <w:snapToGrid w:val="0"/>
              <w:jc w:val="center"/>
              <w:rPr>
                <w:rStyle w:val="36"/>
                <w:b/>
                <w:kern w:val="0"/>
              </w:rPr>
            </w:pPr>
            <w:r>
              <w:rPr>
                <w:rStyle w:val="36"/>
                <w:rFonts w:ascii="宋体" w:hAnsi="宋体"/>
                <w:b/>
                <w:kern w:val="0"/>
              </w:rPr>
              <w:t>偏差说明</w:t>
            </w:r>
          </w:p>
        </w:tc>
      </w:tr>
      <w:tr w14:paraId="03C9A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CD09AA0">
            <w:pPr>
              <w:pStyle w:val="34"/>
              <w:widowControl/>
              <w:snapToGrid w:val="0"/>
              <w:jc w:val="center"/>
              <w:rPr>
                <w:rStyle w:val="36"/>
                <w:kern w:val="0"/>
              </w:rPr>
            </w:pPr>
            <w:r>
              <w:rPr>
                <w:rStyle w:val="36"/>
                <w:kern w:val="0"/>
              </w:rPr>
              <w:t>1</w:t>
            </w:r>
          </w:p>
        </w:tc>
        <w:tc>
          <w:tcPr>
            <w:tcW w:w="2694" w:type="dxa"/>
            <w:tcBorders>
              <w:top w:val="single" w:color="auto" w:sz="4" w:space="0"/>
              <w:left w:val="single" w:color="auto" w:sz="4" w:space="0"/>
              <w:bottom w:val="single" w:color="auto" w:sz="4" w:space="0"/>
              <w:right w:val="single" w:color="auto" w:sz="4" w:space="0"/>
            </w:tcBorders>
            <w:vAlign w:val="center"/>
          </w:tcPr>
          <w:p w14:paraId="1EBD3A86">
            <w:pPr>
              <w:pStyle w:val="34"/>
              <w:widowControl/>
              <w:snapToGrid w:val="0"/>
              <w:jc w:val="center"/>
              <w:rPr>
                <w:rStyle w:val="36"/>
                <w:kern w:val="0"/>
              </w:rPr>
            </w:pPr>
          </w:p>
        </w:tc>
        <w:tc>
          <w:tcPr>
            <w:tcW w:w="3469" w:type="dxa"/>
            <w:tcBorders>
              <w:top w:val="single" w:color="auto" w:sz="4" w:space="0"/>
              <w:left w:val="single" w:color="auto" w:sz="4" w:space="0"/>
              <w:bottom w:val="single" w:color="auto" w:sz="4" w:space="0"/>
              <w:right w:val="single" w:color="auto" w:sz="4" w:space="0"/>
            </w:tcBorders>
            <w:vAlign w:val="center"/>
          </w:tcPr>
          <w:p w14:paraId="55B4FB81">
            <w:pPr>
              <w:pStyle w:val="34"/>
              <w:widowControl/>
              <w:snapToGrid w:val="0"/>
              <w:jc w:val="center"/>
              <w:rPr>
                <w:rStyle w:val="36"/>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2DF7FCCD">
            <w:pPr>
              <w:pStyle w:val="34"/>
              <w:widowControl/>
              <w:snapToGrid w:val="0"/>
              <w:jc w:val="center"/>
              <w:rPr>
                <w:rStyle w:val="36"/>
                <w:kern w:val="0"/>
              </w:rPr>
            </w:pPr>
          </w:p>
        </w:tc>
      </w:tr>
      <w:tr w14:paraId="49E09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5897883C">
            <w:pPr>
              <w:pStyle w:val="34"/>
              <w:widowControl/>
              <w:snapToGrid w:val="0"/>
              <w:jc w:val="center"/>
              <w:rPr>
                <w:rStyle w:val="36"/>
                <w:kern w:val="0"/>
              </w:rPr>
            </w:pPr>
            <w:r>
              <w:rPr>
                <w:rStyle w:val="36"/>
                <w:kern w:val="0"/>
              </w:rPr>
              <w:t>2</w:t>
            </w:r>
          </w:p>
        </w:tc>
        <w:tc>
          <w:tcPr>
            <w:tcW w:w="2694" w:type="dxa"/>
            <w:tcBorders>
              <w:top w:val="single" w:color="auto" w:sz="4" w:space="0"/>
              <w:left w:val="single" w:color="auto" w:sz="4" w:space="0"/>
              <w:bottom w:val="single" w:color="auto" w:sz="4" w:space="0"/>
              <w:right w:val="single" w:color="auto" w:sz="4" w:space="0"/>
            </w:tcBorders>
            <w:vAlign w:val="center"/>
          </w:tcPr>
          <w:p w14:paraId="706FBEFC">
            <w:pPr>
              <w:pStyle w:val="34"/>
              <w:widowControl/>
              <w:snapToGrid w:val="0"/>
              <w:jc w:val="center"/>
              <w:rPr>
                <w:rStyle w:val="36"/>
                <w:kern w:val="0"/>
              </w:rPr>
            </w:pPr>
          </w:p>
        </w:tc>
        <w:tc>
          <w:tcPr>
            <w:tcW w:w="3469" w:type="dxa"/>
            <w:tcBorders>
              <w:top w:val="single" w:color="auto" w:sz="4" w:space="0"/>
              <w:left w:val="single" w:color="auto" w:sz="4" w:space="0"/>
              <w:bottom w:val="single" w:color="auto" w:sz="4" w:space="0"/>
              <w:right w:val="single" w:color="auto" w:sz="4" w:space="0"/>
            </w:tcBorders>
            <w:vAlign w:val="center"/>
          </w:tcPr>
          <w:p w14:paraId="69B00A1A">
            <w:pPr>
              <w:pStyle w:val="34"/>
              <w:widowControl/>
              <w:snapToGrid w:val="0"/>
              <w:jc w:val="center"/>
              <w:rPr>
                <w:rStyle w:val="36"/>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6FCD5BFF">
            <w:pPr>
              <w:pStyle w:val="34"/>
              <w:widowControl/>
              <w:snapToGrid w:val="0"/>
              <w:jc w:val="center"/>
              <w:rPr>
                <w:rStyle w:val="36"/>
                <w:kern w:val="0"/>
              </w:rPr>
            </w:pPr>
          </w:p>
        </w:tc>
      </w:tr>
      <w:tr w14:paraId="79474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52CDB9F6">
            <w:pPr>
              <w:pStyle w:val="34"/>
              <w:widowControl/>
              <w:snapToGrid w:val="0"/>
              <w:jc w:val="center"/>
              <w:rPr>
                <w:rStyle w:val="36"/>
                <w:kern w:val="0"/>
              </w:rPr>
            </w:pPr>
            <w:r>
              <w:rPr>
                <w:rStyle w:val="36"/>
                <w:kern w:val="0"/>
              </w:rPr>
              <w:t>3</w:t>
            </w:r>
          </w:p>
        </w:tc>
        <w:tc>
          <w:tcPr>
            <w:tcW w:w="2694" w:type="dxa"/>
            <w:tcBorders>
              <w:top w:val="single" w:color="auto" w:sz="4" w:space="0"/>
              <w:left w:val="single" w:color="auto" w:sz="4" w:space="0"/>
              <w:bottom w:val="single" w:color="auto" w:sz="4" w:space="0"/>
              <w:right w:val="single" w:color="auto" w:sz="4" w:space="0"/>
            </w:tcBorders>
            <w:vAlign w:val="center"/>
          </w:tcPr>
          <w:p w14:paraId="612DE0F7">
            <w:pPr>
              <w:pStyle w:val="34"/>
              <w:widowControl/>
              <w:snapToGrid w:val="0"/>
              <w:jc w:val="center"/>
              <w:rPr>
                <w:rStyle w:val="36"/>
                <w:kern w:val="0"/>
              </w:rPr>
            </w:pPr>
          </w:p>
        </w:tc>
        <w:tc>
          <w:tcPr>
            <w:tcW w:w="3469" w:type="dxa"/>
            <w:tcBorders>
              <w:top w:val="single" w:color="auto" w:sz="4" w:space="0"/>
              <w:left w:val="single" w:color="auto" w:sz="4" w:space="0"/>
              <w:bottom w:val="single" w:color="auto" w:sz="4" w:space="0"/>
              <w:right w:val="single" w:color="auto" w:sz="4" w:space="0"/>
            </w:tcBorders>
            <w:vAlign w:val="center"/>
          </w:tcPr>
          <w:p w14:paraId="72AC2C77">
            <w:pPr>
              <w:pStyle w:val="34"/>
              <w:widowControl/>
              <w:snapToGrid w:val="0"/>
              <w:jc w:val="center"/>
              <w:rPr>
                <w:rStyle w:val="36"/>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40112E85">
            <w:pPr>
              <w:pStyle w:val="34"/>
              <w:widowControl/>
              <w:snapToGrid w:val="0"/>
              <w:jc w:val="center"/>
              <w:rPr>
                <w:rStyle w:val="36"/>
                <w:kern w:val="0"/>
              </w:rPr>
            </w:pPr>
          </w:p>
        </w:tc>
      </w:tr>
      <w:tr w14:paraId="2C91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0C81D4E0">
            <w:pPr>
              <w:pStyle w:val="34"/>
              <w:widowControl/>
              <w:snapToGrid w:val="0"/>
              <w:jc w:val="center"/>
              <w:rPr>
                <w:rStyle w:val="36"/>
                <w:kern w:val="0"/>
              </w:rPr>
            </w:pPr>
            <w:r>
              <w:rPr>
                <w:rStyle w:val="36"/>
                <w:kern w:val="0"/>
              </w:rPr>
              <w:t>4</w:t>
            </w:r>
          </w:p>
        </w:tc>
        <w:tc>
          <w:tcPr>
            <w:tcW w:w="2694" w:type="dxa"/>
            <w:tcBorders>
              <w:top w:val="single" w:color="auto" w:sz="4" w:space="0"/>
              <w:left w:val="single" w:color="auto" w:sz="4" w:space="0"/>
              <w:bottom w:val="single" w:color="auto" w:sz="4" w:space="0"/>
              <w:right w:val="single" w:color="auto" w:sz="4" w:space="0"/>
            </w:tcBorders>
            <w:vAlign w:val="center"/>
          </w:tcPr>
          <w:p w14:paraId="23BC556D">
            <w:pPr>
              <w:pStyle w:val="34"/>
              <w:widowControl/>
              <w:snapToGrid w:val="0"/>
              <w:jc w:val="center"/>
              <w:rPr>
                <w:rStyle w:val="36"/>
                <w:kern w:val="0"/>
              </w:rPr>
            </w:pPr>
          </w:p>
        </w:tc>
        <w:tc>
          <w:tcPr>
            <w:tcW w:w="3469" w:type="dxa"/>
            <w:tcBorders>
              <w:top w:val="single" w:color="auto" w:sz="4" w:space="0"/>
              <w:left w:val="single" w:color="auto" w:sz="4" w:space="0"/>
              <w:bottom w:val="single" w:color="auto" w:sz="4" w:space="0"/>
              <w:right w:val="single" w:color="auto" w:sz="4" w:space="0"/>
            </w:tcBorders>
            <w:vAlign w:val="center"/>
          </w:tcPr>
          <w:p w14:paraId="1CAE697A">
            <w:pPr>
              <w:pStyle w:val="34"/>
              <w:widowControl/>
              <w:snapToGrid w:val="0"/>
              <w:jc w:val="center"/>
              <w:rPr>
                <w:rStyle w:val="36"/>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7E1B2DC2">
            <w:pPr>
              <w:pStyle w:val="34"/>
              <w:widowControl/>
              <w:snapToGrid w:val="0"/>
              <w:jc w:val="center"/>
              <w:rPr>
                <w:rStyle w:val="36"/>
                <w:kern w:val="0"/>
              </w:rPr>
            </w:pPr>
          </w:p>
        </w:tc>
      </w:tr>
      <w:tr w14:paraId="2350D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1D7657F0">
            <w:pPr>
              <w:pStyle w:val="34"/>
              <w:widowControl/>
              <w:snapToGrid w:val="0"/>
              <w:jc w:val="center"/>
              <w:rPr>
                <w:rStyle w:val="36"/>
                <w:kern w:val="0"/>
              </w:rPr>
            </w:pPr>
            <w:r>
              <w:rPr>
                <w:rStyle w:val="36"/>
                <w:kern w:val="0"/>
              </w:rPr>
              <w:t>5</w:t>
            </w:r>
          </w:p>
        </w:tc>
        <w:tc>
          <w:tcPr>
            <w:tcW w:w="2694" w:type="dxa"/>
            <w:tcBorders>
              <w:top w:val="single" w:color="auto" w:sz="4" w:space="0"/>
              <w:left w:val="single" w:color="auto" w:sz="4" w:space="0"/>
              <w:bottom w:val="single" w:color="auto" w:sz="4" w:space="0"/>
              <w:right w:val="single" w:color="auto" w:sz="4" w:space="0"/>
            </w:tcBorders>
            <w:vAlign w:val="center"/>
          </w:tcPr>
          <w:p w14:paraId="6EE252D3">
            <w:pPr>
              <w:pStyle w:val="34"/>
              <w:widowControl/>
              <w:snapToGrid w:val="0"/>
              <w:jc w:val="center"/>
              <w:rPr>
                <w:rStyle w:val="36"/>
                <w:kern w:val="0"/>
              </w:rPr>
            </w:pPr>
          </w:p>
        </w:tc>
        <w:tc>
          <w:tcPr>
            <w:tcW w:w="3469" w:type="dxa"/>
            <w:tcBorders>
              <w:top w:val="single" w:color="auto" w:sz="4" w:space="0"/>
              <w:left w:val="single" w:color="auto" w:sz="4" w:space="0"/>
              <w:bottom w:val="single" w:color="auto" w:sz="4" w:space="0"/>
              <w:right w:val="single" w:color="auto" w:sz="4" w:space="0"/>
            </w:tcBorders>
            <w:vAlign w:val="center"/>
          </w:tcPr>
          <w:p w14:paraId="25CC6AD0">
            <w:pPr>
              <w:pStyle w:val="34"/>
              <w:widowControl/>
              <w:snapToGrid w:val="0"/>
              <w:jc w:val="center"/>
              <w:rPr>
                <w:rStyle w:val="36"/>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40E00AC6">
            <w:pPr>
              <w:pStyle w:val="34"/>
              <w:widowControl/>
              <w:snapToGrid w:val="0"/>
              <w:jc w:val="center"/>
              <w:rPr>
                <w:rStyle w:val="36"/>
                <w:kern w:val="0"/>
              </w:rPr>
            </w:pPr>
          </w:p>
        </w:tc>
      </w:tr>
      <w:tr w14:paraId="5924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770A8BBF">
            <w:pPr>
              <w:pStyle w:val="34"/>
              <w:widowControl/>
              <w:snapToGrid w:val="0"/>
              <w:jc w:val="center"/>
              <w:rPr>
                <w:rStyle w:val="36"/>
                <w:kern w:val="0"/>
              </w:rPr>
            </w:pPr>
            <w:r>
              <w:rPr>
                <w:rStyle w:val="36"/>
                <w:kern w:val="0"/>
              </w:rPr>
              <w:t>……</w:t>
            </w:r>
          </w:p>
        </w:tc>
        <w:tc>
          <w:tcPr>
            <w:tcW w:w="2694" w:type="dxa"/>
            <w:tcBorders>
              <w:top w:val="single" w:color="auto" w:sz="4" w:space="0"/>
              <w:left w:val="single" w:color="auto" w:sz="4" w:space="0"/>
              <w:bottom w:val="single" w:color="auto" w:sz="4" w:space="0"/>
              <w:right w:val="single" w:color="auto" w:sz="4" w:space="0"/>
            </w:tcBorders>
            <w:vAlign w:val="center"/>
          </w:tcPr>
          <w:p w14:paraId="65591F85">
            <w:pPr>
              <w:pStyle w:val="34"/>
              <w:widowControl/>
              <w:snapToGrid w:val="0"/>
              <w:jc w:val="center"/>
              <w:rPr>
                <w:rStyle w:val="36"/>
                <w:kern w:val="0"/>
              </w:rPr>
            </w:pPr>
          </w:p>
        </w:tc>
        <w:tc>
          <w:tcPr>
            <w:tcW w:w="3469" w:type="dxa"/>
            <w:tcBorders>
              <w:top w:val="single" w:color="auto" w:sz="4" w:space="0"/>
              <w:left w:val="single" w:color="auto" w:sz="4" w:space="0"/>
              <w:bottom w:val="single" w:color="auto" w:sz="4" w:space="0"/>
              <w:right w:val="single" w:color="auto" w:sz="4" w:space="0"/>
            </w:tcBorders>
            <w:vAlign w:val="center"/>
          </w:tcPr>
          <w:p w14:paraId="48EB39E3">
            <w:pPr>
              <w:pStyle w:val="34"/>
              <w:widowControl/>
              <w:snapToGrid w:val="0"/>
              <w:jc w:val="center"/>
              <w:rPr>
                <w:rStyle w:val="36"/>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2B507D90">
            <w:pPr>
              <w:pStyle w:val="34"/>
              <w:widowControl/>
              <w:snapToGrid w:val="0"/>
              <w:jc w:val="center"/>
              <w:rPr>
                <w:rStyle w:val="36"/>
                <w:kern w:val="0"/>
              </w:rPr>
            </w:pPr>
          </w:p>
        </w:tc>
      </w:tr>
    </w:tbl>
    <w:p w14:paraId="0826BDD9">
      <w:pPr>
        <w:pStyle w:val="34"/>
        <w:spacing w:before="156" w:beforeLines="50"/>
        <w:ind w:firstLine="420" w:firstLineChars="200"/>
        <w:rPr>
          <w:rStyle w:val="36"/>
        </w:rPr>
      </w:pPr>
      <w:r>
        <w:rPr>
          <w:rStyle w:val="36"/>
          <w:rFonts w:ascii="宋体" w:hAnsi="宋体"/>
        </w:rPr>
        <w:t>投标人保证：响应</w:t>
      </w:r>
      <w:r>
        <w:rPr>
          <w:rStyle w:val="36"/>
          <w:rFonts w:hint="eastAsia" w:ascii="宋体" w:hAnsi="宋体"/>
        </w:rPr>
        <w:t>比选人要求</w:t>
      </w:r>
      <w:r>
        <w:rPr>
          <w:rStyle w:val="36"/>
          <w:rFonts w:ascii="宋体" w:hAnsi="宋体"/>
        </w:rPr>
        <w:t>的全部</w:t>
      </w:r>
      <w:r>
        <w:rPr>
          <w:rStyle w:val="36"/>
          <w:rFonts w:hint="eastAsia" w:ascii="宋体" w:hAnsi="宋体"/>
        </w:rPr>
        <w:t>内容，无商务和技术偏差</w:t>
      </w:r>
      <w:r>
        <w:rPr>
          <w:rStyle w:val="36"/>
          <w:rFonts w:ascii="宋体" w:hAnsi="宋体"/>
        </w:rPr>
        <w:t>。</w:t>
      </w:r>
    </w:p>
    <w:p w14:paraId="46568D5A">
      <w:pPr>
        <w:widowControl/>
        <w:spacing w:line="480" w:lineRule="exact"/>
        <w:ind w:firstLine="4760" w:firstLineChars="1700"/>
        <w:rPr>
          <w:rFonts w:ascii="仿宋" w:hAnsi="仿宋" w:eastAsia="仿宋"/>
          <w:kern w:val="0"/>
          <w:sz w:val="28"/>
          <w:szCs w:val="28"/>
        </w:rPr>
      </w:pPr>
    </w:p>
    <w:p w14:paraId="00DB4E5F">
      <w:pPr>
        <w:widowControl/>
        <w:spacing w:line="480" w:lineRule="exact"/>
        <w:ind w:firstLine="4760" w:firstLineChars="1700"/>
        <w:rPr>
          <w:rFonts w:ascii="仿宋" w:hAnsi="仿宋" w:eastAsia="仿宋"/>
          <w:kern w:val="0"/>
          <w:sz w:val="28"/>
          <w:szCs w:val="28"/>
        </w:rPr>
      </w:pPr>
    </w:p>
    <w:p w14:paraId="004C2E7C">
      <w:pPr>
        <w:widowControl/>
        <w:spacing w:line="480" w:lineRule="exact"/>
        <w:ind w:firstLine="4760" w:firstLineChars="1700"/>
        <w:rPr>
          <w:rFonts w:ascii="仿宋" w:hAnsi="仿宋" w:eastAsia="仿宋"/>
          <w:kern w:val="0"/>
          <w:sz w:val="28"/>
          <w:szCs w:val="28"/>
        </w:rPr>
      </w:pPr>
    </w:p>
    <w:p w14:paraId="40EABB43">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3D01D113">
      <w:pPr>
        <w:widowControl/>
        <w:spacing w:line="480" w:lineRule="exact"/>
        <w:rPr>
          <w:rFonts w:ascii="仿宋" w:hAnsi="仿宋" w:eastAsia="仿宋"/>
          <w:kern w:val="0"/>
          <w:sz w:val="28"/>
          <w:szCs w:val="28"/>
        </w:rPr>
      </w:pPr>
    </w:p>
    <w:p w14:paraId="519095E9">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7E755B87">
      <w:pPr>
        <w:widowControl/>
        <w:spacing w:line="480" w:lineRule="exact"/>
        <w:rPr>
          <w:rFonts w:ascii="仿宋" w:hAnsi="仿宋" w:eastAsia="仿宋"/>
          <w:kern w:val="0"/>
          <w:sz w:val="28"/>
          <w:szCs w:val="28"/>
        </w:rPr>
      </w:pPr>
    </w:p>
    <w:p w14:paraId="1A564EF5">
      <w:pPr>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日期：   年   月   日</w:t>
      </w:r>
    </w:p>
    <w:p w14:paraId="0E4572EB">
      <w:pPr>
        <w:pStyle w:val="33"/>
      </w:pPr>
    </w:p>
    <w:p w14:paraId="40871BE4">
      <w:pPr>
        <w:spacing w:line="480" w:lineRule="exact"/>
        <w:ind w:firstLine="3570" w:firstLineChars="1700"/>
      </w:pPr>
    </w:p>
    <w:p w14:paraId="70857B47">
      <w:pPr>
        <w:widowControl/>
        <w:jc w:val="left"/>
        <w:rPr>
          <w:rFonts w:ascii="Calibri" w:hAnsi="Calibri" w:eastAsia="方正小标宋简体"/>
          <w:bCs/>
          <w:kern w:val="44"/>
          <w:sz w:val="44"/>
          <w:szCs w:val="44"/>
        </w:rPr>
      </w:pPr>
      <w:r>
        <w:rPr>
          <w:rFonts w:ascii="Calibri" w:hAnsi="Calibri" w:eastAsia="方正小标宋简体"/>
          <w:bCs/>
          <w:kern w:val="44"/>
          <w:sz w:val="44"/>
          <w:szCs w:val="44"/>
        </w:rPr>
        <w:br w:type="page"/>
      </w:r>
    </w:p>
    <w:p w14:paraId="0F90477A">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第四章  评标办法（综合评标法）</w:t>
      </w:r>
    </w:p>
    <w:tbl>
      <w:tblPr>
        <w:tblStyle w:val="17"/>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003648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1130EE35">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72E07FC6">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1F22DCB0">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55D207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2312352B">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46E609B4">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3A8CD17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79F5A403">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1B7A19AA">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按照按评标总得分由高到低的顺序推荐中选候选单位。参选单位评标总得分相同时，按照其投标报价由低至高排序。投标报价也相同时，依次按技术、商务得分由高到低确定排序。以上都相同时，按现场签到的先后时间顺序确定中选候选人排序。</w:t>
            </w:r>
          </w:p>
        </w:tc>
      </w:tr>
      <w:tr w14:paraId="5F71F0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38CF657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124734F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21B30C3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28356163">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4D1099EC">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642363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432D8045">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3842CA5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45F85A2">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303EDFF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11F754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52DA2669">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45053D1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1E8851B">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5F395373">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附件6报价一览表”要求</w:t>
            </w:r>
            <w:r>
              <w:rPr>
                <w:rFonts w:hint="eastAsia" w:ascii="仿宋" w:hAnsi="仿宋" w:eastAsia="仿宋" w:cs="仿宋"/>
                <w:kern w:val="0"/>
                <w:szCs w:val="21"/>
              </w:rPr>
              <w:t>投标报价</w:t>
            </w:r>
          </w:p>
        </w:tc>
      </w:tr>
      <w:tr w14:paraId="176EA8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2C4BF0FB">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75133F77">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6414A03">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7330898F">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3A214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6793C529">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5A9321E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024A250">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1560BC97">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46B64B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369E2AF3">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3FC0C39E">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4F76FD44">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22409D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6" w:hRule="atLeast"/>
          <w:jc w:val="center"/>
        </w:trPr>
        <w:tc>
          <w:tcPr>
            <w:tcW w:w="1096" w:type="dxa"/>
            <w:vMerge w:val="restart"/>
            <w:tcBorders>
              <w:top w:val="single" w:color="auto" w:sz="4" w:space="0"/>
              <w:left w:val="single" w:color="auto" w:sz="4" w:space="0"/>
              <w:right w:val="single" w:color="auto" w:sz="4" w:space="0"/>
            </w:tcBorders>
            <w:vAlign w:val="center"/>
          </w:tcPr>
          <w:p w14:paraId="5C2D4BEF">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5C24279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6D483F9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3151DF79">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542312AC">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符合第二章“参选人须知前附表”第8项规定</w:t>
            </w:r>
          </w:p>
        </w:tc>
      </w:tr>
      <w:tr w14:paraId="3D1520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6" w:hRule="atLeast"/>
          <w:jc w:val="center"/>
        </w:trPr>
        <w:tc>
          <w:tcPr>
            <w:tcW w:w="1096" w:type="dxa"/>
            <w:vMerge w:val="continue"/>
            <w:tcBorders>
              <w:left w:val="single" w:color="auto" w:sz="4" w:space="0"/>
              <w:right w:val="single" w:color="auto" w:sz="4" w:space="0"/>
            </w:tcBorders>
            <w:vAlign w:val="center"/>
          </w:tcPr>
          <w:p w14:paraId="4684E8A6">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042F0CF">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1C8E202">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24518AC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符合第二章“参选人须知前附表”第8项规定</w:t>
            </w:r>
          </w:p>
        </w:tc>
      </w:tr>
      <w:tr w14:paraId="521235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3" w:hRule="atLeast"/>
          <w:jc w:val="center"/>
        </w:trPr>
        <w:tc>
          <w:tcPr>
            <w:tcW w:w="1096" w:type="dxa"/>
            <w:vMerge w:val="continue"/>
            <w:tcBorders>
              <w:left w:val="single" w:color="auto" w:sz="4" w:space="0"/>
              <w:right w:val="single" w:color="auto" w:sz="4" w:space="0"/>
            </w:tcBorders>
            <w:vAlign w:val="center"/>
          </w:tcPr>
          <w:p w14:paraId="66BE030A">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744BEA0">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065FEAE">
            <w:pPr>
              <w:widowControl/>
              <w:spacing w:line="360" w:lineRule="exact"/>
              <w:rPr>
                <w:rFonts w:ascii="仿宋" w:hAnsi="仿宋" w:eastAsia="仿宋" w:cs="仿宋"/>
                <w:kern w:val="0"/>
                <w:szCs w:val="21"/>
              </w:rPr>
            </w:pPr>
            <w:r>
              <w:rPr>
                <w:rFonts w:hint="eastAsia" w:ascii="仿宋" w:hAnsi="仿宋" w:eastAsia="仿宋" w:cs="仿宋"/>
                <w:kern w:val="0"/>
                <w:szCs w:val="21"/>
              </w:rPr>
              <w:t>人员及业绩要求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23252DDC">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符合第二章“参选人须知前附表”第8项规定</w:t>
            </w:r>
          </w:p>
        </w:tc>
      </w:tr>
      <w:tr w14:paraId="32137B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0" w:hRule="atLeast"/>
          <w:jc w:val="center"/>
        </w:trPr>
        <w:tc>
          <w:tcPr>
            <w:tcW w:w="1096" w:type="dxa"/>
            <w:vMerge w:val="continue"/>
            <w:tcBorders>
              <w:left w:val="single" w:color="auto" w:sz="4" w:space="0"/>
              <w:right w:val="single" w:color="auto" w:sz="4" w:space="0"/>
            </w:tcBorders>
            <w:vAlign w:val="center"/>
          </w:tcPr>
          <w:p w14:paraId="0C4782FB">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0A0EA3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8DC3728">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5C24FE89">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符合第二章“参选人须知前附表”第8项规定</w:t>
            </w:r>
          </w:p>
        </w:tc>
      </w:tr>
      <w:tr w14:paraId="15F366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3" w:hRule="atLeast"/>
          <w:jc w:val="center"/>
        </w:trPr>
        <w:tc>
          <w:tcPr>
            <w:tcW w:w="1096" w:type="dxa"/>
            <w:vMerge w:val="continue"/>
            <w:tcBorders>
              <w:left w:val="single" w:color="auto" w:sz="4" w:space="0"/>
              <w:right w:val="single" w:color="auto" w:sz="4" w:space="0"/>
            </w:tcBorders>
            <w:vAlign w:val="center"/>
          </w:tcPr>
          <w:p w14:paraId="619D0023">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7291CC5">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2B8569F">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04919A1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符合第二章“参选人须知前附表”第8项规定</w:t>
            </w:r>
          </w:p>
        </w:tc>
      </w:tr>
      <w:tr w14:paraId="66BD47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4" w:hRule="atLeast"/>
          <w:jc w:val="center"/>
        </w:trPr>
        <w:tc>
          <w:tcPr>
            <w:tcW w:w="1096" w:type="dxa"/>
            <w:vMerge w:val="continue"/>
            <w:tcBorders>
              <w:left w:val="single" w:color="auto" w:sz="4" w:space="0"/>
              <w:right w:val="single" w:color="auto" w:sz="4" w:space="0"/>
            </w:tcBorders>
            <w:vAlign w:val="center"/>
          </w:tcPr>
          <w:p w14:paraId="6B792A47">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C5736B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5BFEABA">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751CF03F">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符合第二章“参选人须知前附表”第8项规定</w:t>
            </w:r>
          </w:p>
        </w:tc>
      </w:tr>
      <w:tr w14:paraId="5B52B1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23FC42B5">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6C42B4B0">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0520BA4">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4D8122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890"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4EACE30B">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46AD51A8">
            <w:pPr>
              <w:widowControl/>
              <w:spacing w:line="360" w:lineRule="exact"/>
              <w:jc w:val="center"/>
              <w:rPr>
                <w:rFonts w:ascii="仿宋" w:hAnsi="仿宋" w:eastAsia="仿宋" w:cs="仿宋"/>
                <w:kern w:val="0"/>
                <w:szCs w:val="21"/>
              </w:rPr>
            </w:pPr>
            <w:r>
              <w:rPr>
                <w:rFonts w:ascii="仿宋" w:hAnsi="仿宋" w:eastAsia="仿宋" w:cs="仿宋"/>
                <w:kern w:val="0"/>
                <w:szCs w:val="21"/>
              </w:rPr>
              <w:t>详细评审</w:t>
            </w:r>
          </w:p>
        </w:tc>
        <w:tc>
          <w:tcPr>
            <w:tcW w:w="2008" w:type="dxa"/>
            <w:tcBorders>
              <w:top w:val="single" w:color="auto" w:sz="4" w:space="0"/>
              <w:left w:val="single" w:color="auto" w:sz="4" w:space="0"/>
              <w:bottom w:val="single" w:color="auto" w:sz="4" w:space="0"/>
              <w:right w:val="single" w:color="auto" w:sz="4" w:space="0"/>
            </w:tcBorders>
            <w:vAlign w:val="center"/>
          </w:tcPr>
          <w:p w14:paraId="409F362B">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综合评分表</w:t>
            </w:r>
          </w:p>
        </w:tc>
        <w:tc>
          <w:tcPr>
            <w:tcW w:w="5200" w:type="dxa"/>
            <w:tcBorders>
              <w:top w:val="single" w:color="auto" w:sz="4" w:space="0"/>
              <w:left w:val="single" w:color="auto" w:sz="4" w:space="0"/>
              <w:bottom w:val="single" w:color="auto" w:sz="4" w:space="0"/>
              <w:right w:val="single" w:color="auto" w:sz="4" w:space="0"/>
            </w:tcBorders>
            <w:vAlign w:val="center"/>
          </w:tcPr>
          <w:p w14:paraId="10B4FA63">
            <w:pPr>
              <w:widowControl/>
              <w:spacing w:line="360" w:lineRule="exact"/>
              <w:rPr>
                <w:rFonts w:ascii="仿宋" w:hAnsi="仿宋" w:eastAsia="仿宋" w:cs="仿宋"/>
                <w:kern w:val="0"/>
                <w:szCs w:val="21"/>
              </w:rPr>
            </w:pPr>
            <w:r>
              <w:rPr>
                <w:rFonts w:hint="eastAsia" w:ascii="仿宋" w:hAnsi="仿宋" w:eastAsia="仿宋" w:cs="仿宋"/>
                <w:kern w:val="0"/>
                <w:szCs w:val="21"/>
              </w:rPr>
              <w:t>对资格、符合性评审符合要求的参选单位进行详细评审，评标委员会按照综合评分表规定的的评审因素和标准进行评审计分（详见附表：综合评分表），并计算出参选单位评标总得分。</w:t>
            </w:r>
          </w:p>
        </w:tc>
      </w:tr>
    </w:tbl>
    <w:p w14:paraId="085AC966">
      <w:pPr>
        <w:pStyle w:val="21"/>
        <w:rPr>
          <w:color w:val="auto"/>
        </w:rPr>
      </w:pPr>
    </w:p>
    <w:p w14:paraId="5C9741AE">
      <w:pPr>
        <w:pStyle w:val="21"/>
        <w:rPr>
          <w:color w:val="auto"/>
        </w:rPr>
      </w:pPr>
    </w:p>
    <w:p w14:paraId="1EBC6FF8">
      <w:pPr>
        <w:pStyle w:val="21"/>
        <w:rPr>
          <w:color w:val="auto"/>
        </w:rPr>
      </w:pPr>
      <w:r>
        <w:rPr>
          <w:rFonts w:hint="eastAsia"/>
          <w:color w:val="auto"/>
        </w:rPr>
        <w:t>附表：</w:t>
      </w:r>
    </w:p>
    <w:p w14:paraId="39B76900">
      <w:pPr>
        <w:pStyle w:val="21"/>
        <w:rPr>
          <w:color w:val="auto"/>
        </w:rPr>
      </w:pPr>
    </w:p>
    <w:p w14:paraId="316C28C4">
      <w:pPr>
        <w:pStyle w:val="21"/>
        <w:jc w:val="center"/>
        <w:rPr>
          <w:rFonts w:ascii="黑体" w:hAnsi="黑体" w:eastAsia="黑体" w:cs="黑体"/>
          <w:color w:val="auto"/>
          <w:sz w:val="32"/>
          <w:szCs w:val="32"/>
        </w:rPr>
      </w:pPr>
      <w:r>
        <w:rPr>
          <w:rFonts w:hint="eastAsia" w:ascii="黑体" w:hAnsi="黑体" w:eastAsia="黑体" w:cs="黑体"/>
          <w:b/>
          <w:bCs/>
          <w:sz w:val="32"/>
          <w:szCs w:val="32"/>
        </w:rPr>
        <w:t>综合评分表</w:t>
      </w:r>
    </w:p>
    <w:tbl>
      <w:tblPr>
        <w:tblStyle w:val="17"/>
        <w:tblpPr w:leftFromText="180" w:rightFromText="180" w:vertAnchor="text" w:horzAnchor="page" w:tblpX="1346" w:tblpY="248"/>
        <w:tblOverlap w:val="never"/>
        <w:tblW w:w="945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4"/>
        <w:gridCol w:w="709"/>
        <w:gridCol w:w="1056"/>
        <w:gridCol w:w="764"/>
        <w:gridCol w:w="6227"/>
      </w:tblGrid>
      <w:tr w14:paraId="613B57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tblHeader/>
        </w:trPr>
        <w:tc>
          <w:tcPr>
            <w:tcW w:w="694" w:type="dxa"/>
            <w:tcBorders>
              <w:top w:val="double" w:color="auto" w:sz="4" w:space="0"/>
              <w:left w:val="double" w:color="auto" w:sz="4" w:space="0"/>
              <w:bottom w:val="single" w:color="auto" w:sz="6" w:space="0"/>
              <w:right w:val="single" w:color="auto" w:sz="6" w:space="0"/>
            </w:tcBorders>
            <w:vAlign w:val="center"/>
          </w:tcPr>
          <w:p w14:paraId="217AFB51">
            <w:pPr>
              <w:autoSpaceDE w:val="0"/>
              <w:autoSpaceDN w:val="0"/>
              <w:adjustRightInd w:val="0"/>
              <w:snapToGrid w:val="0"/>
              <w:spacing w:line="560" w:lineRule="exact"/>
              <w:jc w:val="center"/>
              <w:rPr>
                <w:rFonts w:ascii="宋体" w:hAnsi="宋体" w:cs="宋体"/>
                <w:szCs w:val="21"/>
              </w:rPr>
            </w:pPr>
            <w:r>
              <w:rPr>
                <w:rFonts w:hint="eastAsia" w:ascii="宋体" w:hAnsi="宋体" w:cs="宋体"/>
                <w:b/>
                <w:szCs w:val="21"/>
              </w:rPr>
              <w:t>序号</w:t>
            </w:r>
          </w:p>
        </w:tc>
        <w:tc>
          <w:tcPr>
            <w:tcW w:w="1765" w:type="dxa"/>
            <w:gridSpan w:val="2"/>
            <w:tcBorders>
              <w:top w:val="double" w:color="auto" w:sz="4" w:space="0"/>
              <w:left w:val="single" w:color="auto" w:sz="6" w:space="0"/>
              <w:bottom w:val="single" w:color="auto" w:sz="6" w:space="0"/>
              <w:right w:val="single" w:color="auto" w:sz="6" w:space="0"/>
            </w:tcBorders>
            <w:vAlign w:val="center"/>
          </w:tcPr>
          <w:p w14:paraId="0ADF7D7F">
            <w:pPr>
              <w:tabs>
                <w:tab w:val="left" w:pos="7215"/>
              </w:tabs>
              <w:autoSpaceDE w:val="0"/>
              <w:autoSpaceDN w:val="0"/>
              <w:spacing w:line="560" w:lineRule="exact"/>
              <w:jc w:val="center"/>
              <w:rPr>
                <w:rFonts w:ascii="宋体" w:hAnsi="宋体" w:cs="宋体"/>
                <w:b/>
                <w:szCs w:val="21"/>
              </w:rPr>
            </w:pPr>
            <w:r>
              <w:rPr>
                <w:rFonts w:hint="eastAsia" w:ascii="宋体" w:hAnsi="宋体" w:cs="宋体"/>
                <w:b/>
                <w:szCs w:val="21"/>
              </w:rPr>
              <w:t>评审因素</w:t>
            </w:r>
          </w:p>
        </w:tc>
        <w:tc>
          <w:tcPr>
            <w:tcW w:w="764" w:type="dxa"/>
            <w:tcBorders>
              <w:top w:val="double" w:color="auto" w:sz="4" w:space="0"/>
              <w:left w:val="single" w:color="auto" w:sz="6" w:space="0"/>
              <w:bottom w:val="single" w:color="auto" w:sz="6" w:space="0"/>
              <w:right w:val="single" w:color="auto" w:sz="6" w:space="0"/>
            </w:tcBorders>
            <w:vAlign w:val="center"/>
          </w:tcPr>
          <w:p w14:paraId="1A2C2621">
            <w:pPr>
              <w:tabs>
                <w:tab w:val="left" w:pos="7215"/>
              </w:tabs>
              <w:autoSpaceDE w:val="0"/>
              <w:autoSpaceDN w:val="0"/>
              <w:spacing w:line="560" w:lineRule="exact"/>
              <w:jc w:val="center"/>
              <w:rPr>
                <w:rFonts w:ascii="宋体" w:hAnsi="宋体" w:cs="宋体"/>
                <w:szCs w:val="21"/>
              </w:rPr>
            </w:pPr>
            <w:r>
              <w:rPr>
                <w:rFonts w:hint="eastAsia" w:ascii="宋体" w:hAnsi="宋体" w:cs="宋体"/>
                <w:b/>
                <w:szCs w:val="21"/>
              </w:rPr>
              <w:t>分值</w:t>
            </w:r>
          </w:p>
        </w:tc>
        <w:tc>
          <w:tcPr>
            <w:tcW w:w="6227" w:type="dxa"/>
            <w:tcBorders>
              <w:top w:val="double" w:color="auto" w:sz="4" w:space="0"/>
              <w:left w:val="single" w:color="auto" w:sz="6" w:space="0"/>
              <w:bottom w:val="single" w:color="auto" w:sz="6" w:space="0"/>
              <w:right w:val="double" w:color="auto" w:sz="4" w:space="0"/>
            </w:tcBorders>
            <w:vAlign w:val="center"/>
          </w:tcPr>
          <w:p w14:paraId="6450749D">
            <w:pPr>
              <w:tabs>
                <w:tab w:val="left" w:pos="7215"/>
              </w:tabs>
              <w:autoSpaceDE w:val="0"/>
              <w:autoSpaceDN w:val="0"/>
              <w:spacing w:line="560" w:lineRule="exact"/>
              <w:jc w:val="center"/>
              <w:rPr>
                <w:rFonts w:ascii="宋体" w:hAnsi="宋体" w:cs="宋体"/>
                <w:szCs w:val="21"/>
              </w:rPr>
            </w:pPr>
            <w:r>
              <w:rPr>
                <w:rFonts w:hint="eastAsia" w:ascii="宋体" w:hAnsi="宋体" w:cs="宋体"/>
                <w:b/>
                <w:szCs w:val="21"/>
              </w:rPr>
              <w:t>评分标准</w:t>
            </w:r>
          </w:p>
        </w:tc>
      </w:tr>
      <w:tr w14:paraId="1548F2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33" w:hRule="atLeast"/>
        </w:trPr>
        <w:tc>
          <w:tcPr>
            <w:tcW w:w="694" w:type="dxa"/>
            <w:tcBorders>
              <w:top w:val="single" w:color="auto" w:sz="6" w:space="0"/>
              <w:left w:val="double" w:color="auto" w:sz="4" w:space="0"/>
              <w:bottom w:val="single" w:color="auto" w:sz="6" w:space="0"/>
              <w:right w:val="single" w:color="auto" w:sz="6" w:space="0"/>
            </w:tcBorders>
            <w:vAlign w:val="center"/>
          </w:tcPr>
          <w:p w14:paraId="73E05B88">
            <w:pPr>
              <w:pStyle w:val="28"/>
              <w:autoSpaceDE w:val="0"/>
              <w:autoSpaceDN w:val="0"/>
              <w:snapToGrid w:val="0"/>
              <w:spacing w:before="240" w:line="560" w:lineRule="exact"/>
              <w:jc w:val="center"/>
              <w:rPr>
                <w:rFonts w:ascii="宋体" w:hAnsi="宋体" w:cs="宋体"/>
                <w:sz w:val="18"/>
                <w:szCs w:val="18"/>
              </w:rPr>
            </w:pPr>
            <w:r>
              <w:rPr>
                <w:rFonts w:hint="eastAsia" w:ascii="宋体" w:hAnsi="宋体" w:cs="宋体"/>
                <w:sz w:val="18"/>
                <w:szCs w:val="18"/>
              </w:rPr>
              <w:t>1</w:t>
            </w:r>
          </w:p>
        </w:tc>
        <w:tc>
          <w:tcPr>
            <w:tcW w:w="1765" w:type="dxa"/>
            <w:gridSpan w:val="2"/>
            <w:tcBorders>
              <w:top w:val="single" w:color="auto" w:sz="6" w:space="0"/>
              <w:left w:val="single" w:color="auto" w:sz="6" w:space="0"/>
              <w:bottom w:val="single" w:color="auto" w:sz="6" w:space="0"/>
              <w:right w:val="single" w:color="auto" w:sz="6" w:space="0"/>
            </w:tcBorders>
            <w:vAlign w:val="center"/>
          </w:tcPr>
          <w:p w14:paraId="0EA3528D">
            <w:pPr>
              <w:pStyle w:val="28"/>
              <w:autoSpaceDE w:val="0"/>
              <w:autoSpaceDN w:val="0"/>
              <w:snapToGrid w:val="0"/>
              <w:spacing w:line="400" w:lineRule="exact"/>
              <w:jc w:val="center"/>
              <w:rPr>
                <w:rFonts w:ascii="仿宋" w:hAnsi="仿宋" w:eastAsia="仿宋" w:cs="宋体"/>
                <w:szCs w:val="21"/>
              </w:rPr>
            </w:pPr>
            <w:r>
              <w:rPr>
                <w:rFonts w:hint="eastAsia" w:ascii="仿宋" w:hAnsi="仿宋" w:eastAsia="仿宋" w:cs="宋体"/>
                <w:szCs w:val="21"/>
              </w:rPr>
              <w:t>投标报价</w:t>
            </w:r>
          </w:p>
          <w:p w14:paraId="5EC58443">
            <w:pPr>
              <w:pStyle w:val="28"/>
              <w:autoSpaceDE w:val="0"/>
              <w:autoSpaceDN w:val="0"/>
              <w:snapToGrid w:val="0"/>
              <w:spacing w:line="400" w:lineRule="exact"/>
              <w:jc w:val="center"/>
              <w:rPr>
                <w:rFonts w:ascii="仿宋" w:hAnsi="仿宋" w:eastAsia="仿宋" w:cs="宋体"/>
                <w:szCs w:val="21"/>
              </w:rPr>
            </w:pPr>
            <w:r>
              <w:rPr>
                <w:rFonts w:hint="eastAsia" w:ascii="仿宋" w:hAnsi="仿宋" w:eastAsia="仿宋" w:cs="宋体"/>
                <w:szCs w:val="21"/>
              </w:rPr>
              <w:t>（40分）</w:t>
            </w:r>
          </w:p>
        </w:tc>
        <w:tc>
          <w:tcPr>
            <w:tcW w:w="764" w:type="dxa"/>
            <w:tcBorders>
              <w:top w:val="single" w:color="auto" w:sz="6" w:space="0"/>
              <w:left w:val="single" w:color="auto" w:sz="6" w:space="0"/>
              <w:bottom w:val="single" w:color="auto" w:sz="6" w:space="0"/>
              <w:right w:val="single" w:color="auto" w:sz="6" w:space="0"/>
            </w:tcBorders>
            <w:vAlign w:val="center"/>
          </w:tcPr>
          <w:p w14:paraId="36AE423E">
            <w:pPr>
              <w:pStyle w:val="28"/>
              <w:autoSpaceDE w:val="0"/>
              <w:autoSpaceDN w:val="0"/>
              <w:snapToGrid w:val="0"/>
              <w:spacing w:line="400" w:lineRule="exact"/>
              <w:jc w:val="center"/>
              <w:rPr>
                <w:rFonts w:ascii="仿宋" w:hAnsi="仿宋" w:eastAsia="仿宋" w:cs="宋体"/>
                <w:szCs w:val="21"/>
              </w:rPr>
            </w:pPr>
            <w:r>
              <w:rPr>
                <w:rFonts w:hint="eastAsia" w:ascii="仿宋" w:hAnsi="仿宋" w:eastAsia="仿宋" w:cs="宋体"/>
                <w:szCs w:val="21"/>
              </w:rPr>
              <w:t>40分</w:t>
            </w:r>
          </w:p>
        </w:tc>
        <w:tc>
          <w:tcPr>
            <w:tcW w:w="6227" w:type="dxa"/>
            <w:tcBorders>
              <w:top w:val="single" w:color="auto" w:sz="6" w:space="0"/>
              <w:left w:val="single" w:color="auto" w:sz="6" w:space="0"/>
              <w:bottom w:val="single" w:color="auto" w:sz="6" w:space="0"/>
              <w:right w:val="double" w:color="auto" w:sz="4" w:space="0"/>
            </w:tcBorders>
            <w:vAlign w:val="center"/>
          </w:tcPr>
          <w:p w14:paraId="0E2E0B1A">
            <w:pPr>
              <w:widowControl/>
              <w:spacing w:line="400" w:lineRule="exact"/>
              <w:jc w:val="left"/>
              <w:rPr>
                <w:rFonts w:ascii="仿宋" w:hAnsi="仿宋" w:eastAsia="仿宋" w:cs="宋体"/>
                <w:szCs w:val="21"/>
              </w:rPr>
            </w:pPr>
            <w:r>
              <w:rPr>
                <w:rFonts w:hint="eastAsia" w:ascii="仿宋" w:hAnsi="仿宋" w:eastAsia="仿宋" w:cs="仿宋"/>
                <w:kern w:val="0"/>
                <w:szCs w:val="21"/>
              </w:rPr>
              <w:t>投标报价的偏差率计算公式：偏差率＝（参选人报价－评标基准价）/评标基准价×100％。详见报价评分标准表。</w:t>
            </w:r>
          </w:p>
        </w:tc>
      </w:tr>
      <w:tr w14:paraId="0BE2B6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10" w:hRule="atLeast"/>
        </w:trPr>
        <w:tc>
          <w:tcPr>
            <w:tcW w:w="694" w:type="dxa"/>
            <w:tcBorders>
              <w:left w:val="double" w:color="auto" w:sz="4" w:space="0"/>
              <w:right w:val="single" w:color="auto" w:sz="6" w:space="0"/>
            </w:tcBorders>
            <w:vAlign w:val="center"/>
          </w:tcPr>
          <w:p w14:paraId="7D0A9736">
            <w:pPr>
              <w:pStyle w:val="28"/>
              <w:autoSpaceDE w:val="0"/>
              <w:autoSpaceDN w:val="0"/>
              <w:snapToGrid w:val="0"/>
              <w:spacing w:before="240" w:line="560" w:lineRule="exact"/>
              <w:jc w:val="center"/>
              <w:rPr>
                <w:rFonts w:ascii="宋体" w:hAnsi="宋体" w:cs="宋体"/>
                <w:sz w:val="18"/>
                <w:szCs w:val="18"/>
              </w:rPr>
            </w:pPr>
            <w:r>
              <w:rPr>
                <w:rFonts w:hint="eastAsia" w:ascii="宋体" w:hAnsi="宋体" w:cs="宋体"/>
                <w:sz w:val="18"/>
                <w:szCs w:val="18"/>
              </w:rPr>
              <w:t>2</w:t>
            </w:r>
          </w:p>
        </w:tc>
        <w:tc>
          <w:tcPr>
            <w:tcW w:w="709" w:type="dxa"/>
            <w:tcBorders>
              <w:left w:val="single" w:color="auto" w:sz="6" w:space="0"/>
              <w:right w:val="single" w:color="auto" w:sz="6" w:space="0"/>
            </w:tcBorders>
            <w:vAlign w:val="center"/>
          </w:tcPr>
          <w:p w14:paraId="4F026516">
            <w:pPr>
              <w:pStyle w:val="28"/>
              <w:autoSpaceDE w:val="0"/>
              <w:autoSpaceDN w:val="0"/>
              <w:snapToGrid w:val="0"/>
              <w:spacing w:line="400" w:lineRule="exact"/>
              <w:jc w:val="distribute"/>
              <w:rPr>
                <w:rFonts w:ascii="仿宋" w:hAnsi="仿宋" w:eastAsia="仿宋" w:cs="宋体"/>
                <w:szCs w:val="21"/>
              </w:rPr>
            </w:pPr>
            <w:r>
              <w:rPr>
                <w:rFonts w:hint="eastAsia" w:ascii="仿宋" w:hAnsi="仿宋" w:eastAsia="仿宋" w:cs="宋体"/>
                <w:szCs w:val="21"/>
              </w:rPr>
              <w:t>技术部分</w:t>
            </w:r>
          </w:p>
          <w:p w14:paraId="0063BE53">
            <w:pPr>
              <w:pStyle w:val="28"/>
              <w:autoSpaceDE w:val="0"/>
              <w:autoSpaceDN w:val="0"/>
              <w:snapToGrid w:val="0"/>
              <w:spacing w:line="400" w:lineRule="exact"/>
              <w:jc w:val="distribute"/>
              <w:rPr>
                <w:rFonts w:ascii="仿宋" w:hAnsi="仿宋" w:eastAsia="仿宋" w:cs="宋体"/>
                <w:szCs w:val="21"/>
              </w:rPr>
            </w:pPr>
            <w:r>
              <w:rPr>
                <w:rFonts w:hint="eastAsia" w:ascii="仿宋" w:hAnsi="仿宋" w:eastAsia="仿宋" w:cs="宋体"/>
                <w:szCs w:val="21"/>
              </w:rPr>
              <w:t>（20分）</w:t>
            </w:r>
          </w:p>
        </w:tc>
        <w:tc>
          <w:tcPr>
            <w:tcW w:w="1056" w:type="dxa"/>
            <w:tcBorders>
              <w:top w:val="single" w:color="auto" w:sz="6" w:space="0"/>
              <w:left w:val="single" w:color="auto" w:sz="6" w:space="0"/>
              <w:bottom w:val="single" w:color="auto" w:sz="6" w:space="0"/>
              <w:right w:val="single" w:color="auto" w:sz="6" w:space="0"/>
            </w:tcBorders>
            <w:vAlign w:val="center"/>
          </w:tcPr>
          <w:p w14:paraId="22E8E3D3">
            <w:pPr>
              <w:pStyle w:val="28"/>
              <w:autoSpaceDE w:val="0"/>
              <w:autoSpaceDN w:val="0"/>
              <w:snapToGrid w:val="0"/>
              <w:spacing w:line="400" w:lineRule="exact"/>
              <w:jc w:val="center"/>
              <w:rPr>
                <w:rFonts w:ascii="仿宋" w:hAnsi="仿宋" w:eastAsia="仿宋" w:cs="宋体"/>
                <w:szCs w:val="21"/>
                <w:lang w:val="zh-CN"/>
              </w:rPr>
            </w:pPr>
            <w:r>
              <w:rPr>
                <w:rFonts w:hint="eastAsia" w:ascii="仿宋" w:hAnsi="仿宋" w:eastAsia="仿宋" w:cs="宋体"/>
                <w:szCs w:val="21"/>
              </w:rPr>
              <w:t>服务方案及承诺</w:t>
            </w:r>
          </w:p>
        </w:tc>
        <w:tc>
          <w:tcPr>
            <w:tcW w:w="764" w:type="dxa"/>
            <w:tcBorders>
              <w:top w:val="single" w:color="auto" w:sz="6" w:space="0"/>
              <w:left w:val="single" w:color="auto" w:sz="6" w:space="0"/>
              <w:bottom w:val="single" w:color="auto" w:sz="6" w:space="0"/>
              <w:right w:val="single" w:color="auto" w:sz="6" w:space="0"/>
            </w:tcBorders>
            <w:vAlign w:val="center"/>
          </w:tcPr>
          <w:p w14:paraId="4C18A98C">
            <w:pPr>
              <w:pStyle w:val="28"/>
              <w:autoSpaceDE w:val="0"/>
              <w:autoSpaceDN w:val="0"/>
              <w:snapToGrid w:val="0"/>
              <w:spacing w:line="400" w:lineRule="exact"/>
              <w:jc w:val="center"/>
              <w:rPr>
                <w:rFonts w:ascii="仿宋" w:hAnsi="仿宋" w:eastAsia="仿宋" w:cs="宋体"/>
                <w:szCs w:val="21"/>
              </w:rPr>
            </w:pPr>
            <w:r>
              <w:rPr>
                <w:rFonts w:hint="eastAsia" w:ascii="仿宋" w:hAnsi="仿宋" w:eastAsia="仿宋" w:cs="宋体"/>
                <w:szCs w:val="21"/>
              </w:rPr>
              <w:t>20分</w:t>
            </w:r>
          </w:p>
        </w:tc>
        <w:tc>
          <w:tcPr>
            <w:tcW w:w="6227" w:type="dxa"/>
            <w:tcBorders>
              <w:top w:val="single" w:color="auto" w:sz="6" w:space="0"/>
              <w:left w:val="single" w:color="auto" w:sz="6" w:space="0"/>
              <w:bottom w:val="single" w:color="auto" w:sz="6" w:space="0"/>
              <w:right w:val="double" w:color="auto" w:sz="4" w:space="0"/>
            </w:tcBorders>
          </w:tcPr>
          <w:p w14:paraId="3DFB96BD">
            <w:pPr>
              <w:pStyle w:val="28"/>
              <w:autoSpaceDE w:val="0"/>
              <w:autoSpaceDN w:val="0"/>
              <w:snapToGrid w:val="0"/>
              <w:spacing w:line="400" w:lineRule="exact"/>
              <w:jc w:val="left"/>
              <w:rPr>
                <w:rFonts w:ascii="仿宋" w:hAnsi="仿宋" w:eastAsia="仿宋" w:cs="宋体"/>
                <w:szCs w:val="21"/>
              </w:rPr>
            </w:pPr>
            <w:r>
              <w:rPr>
                <w:rFonts w:hint="eastAsia" w:ascii="仿宋" w:hAnsi="仿宋" w:eastAsia="仿宋" w:cs="宋体"/>
                <w:szCs w:val="21"/>
              </w:rPr>
              <w:t>按照参选单位制定的方案(含人员配备、服务及保障等措施、相关制度体系建设等)可行性和完整度进行综合评分。内容完整、科学合理、操作性强，服务承诺较完善的，计20分；每缺一项扣5分，扣完为止；未提供不计分。</w:t>
            </w:r>
          </w:p>
        </w:tc>
      </w:tr>
      <w:tr w14:paraId="4179C7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705" w:hRule="atLeast"/>
        </w:trPr>
        <w:tc>
          <w:tcPr>
            <w:tcW w:w="694" w:type="dxa"/>
            <w:vMerge w:val="restart"/>
            <w:tcBorders>
              <w:top w:val="single" w:color="auto" w:sz="4" w:space="0"/>
              <w:left w:val="double" w:color="auto" w:sz="4" w:space="0"/>
              <w:right w:val="single" w:color="auto" w:sz="6" w:space="0"/>
            </w:tcBorders>
            <w:vAlign w:val="center"/>
          </w:tcPr>
          <w:p w14:paraId="14EA4469">
            <w:pPr>
              <w:pStyle w:val="28"/>
              <w:autoSpaceDE w:val="0"/>
              <w:autoSpaceDN w:val="0"/>
              <w:snapToGrid w:val="0"/>
              <w:spacing w:before="240" w:line="560" w:lineRule="exact"/>
              <w:jc w:val="center"/>
              <w:rPr>
                <w:rFonts w:ascii="宋体" w:hAnsi="宋体" w:cs="宋体"/>
                <w:sz w:val="18"/>
                <w:szCs w:val="18"/>
              </w:rPr>
            </w:pPr>
            <w:r>
              <w:rPr>
                <w:rFonts w:hint="eastAsia" w:ascii="宋体" w:hAnsi="宋体" w:cs="宋体"/>
                <w:sz w:val="18"/>
                <w:szCs w:val="18"/>
              </w:rPr>
              <w:t>3</w:t>
            </w:r>
          </w:p>
        </w:tc>
        <w:tc>
          <w:tcPr>
            <w:tcW w:w="709" w:type="dxa"/>
            <w:vMerge w:val="restart"/>
            <w:tcBorders>
              <w:top w:val="single" w:color="auto" w:sz="4" w:space="0"/>
              <w:left w:val="single" w:color="auto" w:sz="6" w:space="0"/>
              <w:right w:val="single" w:color="auto" w:sz="6" w:space="0"/>
            </w:tcBorders>
            <w:vAlign w:val="center"/>
          </w:tcPr>
          <w:p w14:paraId="4F9340AE">
            <w:pPr>
              <w:pStyle w:val="28"/>
              <w:autoSpaceDE w:val="0"/>
              <w:autoSpaceDN w:val="0"/>
              <w:snapToGrid w:val="0"/>
              <w:spacing w:line="400" w:lineRule="exact"/>
              <w:jc w:val="distribute"/>
              <w:rPr>
                <w:rFonts w:ascii="仿宋" w:hAnsi="仿宋" w:eastAsia="仿宋" w:cs="宋体"/>
                <w:szCs w:val="21"/>
              </w:rPr>
            </w:pPr>
            <w:r>
              <w:rPr>
                <w:rFonts w:hint="eastAsia" w:ascii="仿宋" w:hAnsi="仿宋" w:eastAsia="仿宋" w:cs="宋体"/>
                <w:szCs w:val="21"/>
              </w:rPr>
              <w:t>商务部分</w:t>
            </w:r>
          </w:p>
          <w:p w14:paraId="6BB8ED58">
            <w:pPr>
              <w:pStyle w:val="28"/>
              <w:autoSpaceDE w:val="0"/>
              <w:autoSpaceDN w:val="0"/>
              <w:snapToGrid w:val="0"/>
              <w:spacing w:line="400" w:lineRule="exact"/>
              <w:jc w:val="distribute"/>
              <w:rPr>
                <w:rFonts w:ascii="仿宋" w:hAnsi="仿宋" w:eastAsia="仿宋" w:cs="宋体"/>
                <w:szCs w:val="21"/>
              </w:rPr>
            </w:pPr>
            <w:r>
              <w:rPr>
                <w:rFonts w:hint="eastAsia" w:ascii="仿宋" w:hAnsi="仿宋" w:eastAsia="仿宋" w:cs="宋体"/>
                <w:szCs w:val="21"/>
              </w:rPr>
              <w:t>（40分）</w:t>
            </w:r>
          </w:p>
        </w:tc>
        <w:tc>
          <w:tcPr>
            <w:tcW w:w="1056" w:type="dxa"/>
            <w:tcBorders>
              <w:top w:val="single" w:color="auto" w:sz="6" w:space="0"/>
              <w:left w:val="single" w:color="auto" w:sz="6" w:space="0"/>
              <w:right w:val="single" w:color="auto" w:sz="6" w:space="0"/>
            </w:tcBorders>
            <w:shd w:val="clear" w:color="auto" w:fill="auto"/>
            <w:vAlign w:val="center"/>
          </w:tcPr>
          <w:p w14:paraId="12E91F15">
            <w:pPr>
              <w:pStyle w:val="28"/>
              <w:autoSpaceDE w:val="0"/>
              <w:autoSpaceDN w:val="0"/>
              <w:snapToGrid w:val="0"/>
              <w:spacing w:line="400" w:lineRule="exact"/>
              <w:jc w:val="center"/>
              <w:rPr>
                <w:rFonts w:ascii="仿宋" w:hAnsi="仿宋" w:eastAsia="仿宋" w:cs="宋体"/>
                <w:szCs w:val="21"/>
              </w:rPr>
            </w:pPr>
            <w:r>
              <w:rPr>
                <w:rFonts w:hint="eastAsia" w:ascii="仿宋" w:hAnsi="仿宋" w:eastAsia="仿宋" w:cs="宋体"/>
                <w:szCs w:val="21"/>
              </w:rPr>
              <w:t>服务团队</w:t>
            </w:r>
          </w:p>
        </w:tc>
        <w:tc>
          <w:tcPr>
            <w:tcW w:w="764" w:type="dxa"/>
            <w:tcBorders>
              <w:top w:val="single" w:color="auto" w:sz="6" w:space="0"/>
              <w:left w:val="single" w:color="auto" w:sz="6" w:space="0"/>
              <w:bottom w:val="single" w:color="auto" w:sz="6" w:space="0"/>
              <w:right w:val="single" w:color="auto" w:sz="6" w:space="0"/>
            </w:tcBorders>
            <w:shd w:val="clear" w:color="auto" w:fill="auto"/>
            <w:vAlign w:val="center"/>
          </w:tcPr>
          <w:p w14:paraId="047B4CE0">
            <w:pPr>
              <w:pStyle w:val="28"/>
              <w:autoSpaceDE w:val="0"/>
              <w:autoSpaceDN w:val="0"/>
              <w:snapToGrid w:val="0"/>
              <w:spacing w:line="400" w:lineRule="exact"/>
              <w:jc w:val="center"/>
              <w:rPr>
                <w:rFonts w:ascii="仿宋" w:hAnsi="仿宋" w:eastAsia="仿宋" w:cs="宋体"/>
                <w:szCs w:val="21"/>
              </w:rPr>
            </w:pPr>
            <w:r>
              <w:rPr>
                <w:rFonts w:hint="eastAsia" w:ascii="仿宋" w:hAnsi="仿宋" w:eastAsia="仿宋" w:cs="宋体"/>
                <w:szCs w:val="21"/>
              </w:rPr>
              <w:t>10分</w:t>
            </w:r>
          </w:p>
        </w:tc>
        <w:tc>
          <w:tcPr>
            <w:tcW w:w="6227" w:type="dxa"/>
            <w:tcBorders>
              <w:top w:val="single" w:color="auto" w:sz="6" w:space="0"/>
              <w:left w:val="single" w:color="auto" w:sz="6" w:space="0"/>
              <w:bottom w:val="single" w:color="auto" w:sz="6" w:space="0"/>
              <w:right w:val="double" w:color="auto" w:sz="4" w:space="0"/>
            </w:tcBorders>
            <w:shd w:val="clear" w:color="auto" w:fill="auto"/>
            <w:vAlign w:val="center"/>
          </w:tcPr>
          <w:p w14:paraId="67ECE7D8">
            <w:pPr>
              <w:pStyle w:val="28"/>
              <w:autoSpaceDE w:val="0"/>
              <w:autoSpaceDN w:val="0"/>
              <w:snapToGrid w:val="0"/>
              <w:spacing w:line="400" w:lineRule="exact"/>
              <w:jc w:val="left"/>
              <w:rPr>
                <w:rFonts w:ascii="仿宋" w:hAnsi="仿宋" w:eastAsia="仿宋" w:cs="宋体"/>
                <w:szCs w:val="21"/>
              </w:rPr>
            </w:pPr>
            <w:r>
              <w:rPr>
                <w:rFonts w:hint="eastAsia" w:ascii="仿宋" w:hAnsi="仿宋" w:eastAsia="仿宋" w:cs="宋体"/>
                <w:szCs w:val="21"/>
              </w:rPr>
              <w:t>团队成员三个厨师中，具有五级厨师证的计1分/个，四级厨师证的计2分/个，三级厨师证的计3分/个，二级厨师证的计4分/个，一级厨师证的计5分/个，最多计10分（提供证书复印件及由劳动保障部门出具的2024年5月-2024年10月缴纳社保的证明，以上均加盖参选单位公章，否则不计分）</w:t>
            </w:r>
          </w:p>
        </w:tc>
      </w:tr>
      <w:tr w14:paraId="636459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705" w:hRule="atLeast"/>
        </w:trPr>
        <w:tc>
          <w:tcPr>
            <w:tcW w:w="694" w:type="dxa"/>
            <w:vMerge w:val="continue"/>
            <w:tcBorders>
              <w:left w:val="double" w:color="auto" w:sz="4" w:space="0"/>
              <w:right w:val="single" w:color="auto" w:sz="6" w:space="0"/>
            </w:tcBorders>
            <w:vAlign w:val="center"/>
          </w:tcPr>
          <w:p w14:paraId="410153FF">
            <w:pPr>
              <w:pStyle w:val="28"/>
              <w:autoSpaceDE w:val="0"/>
              <w:autoSpaceDN w:val="0"/>
              <w:snapToGrid w:val="0"/>
              <w:spacing w:before="240" w:line="560" w:lineRule="exact"/>
              <w:jc w:val="center"/>
              <w:rPr>
                <w:rFonts w:ascii="宋体" w:hAnsi="宋体" w:cs="宋体"/>
                <w:sz w:val="18"/>
                <w:szCs w:val="18"/>
              </w:rPr>
            </w:pPr>
          </w:p>
        </w:tc>
        <w:tc>
          <w:tcPr>
            <w:tcW w:w="709" w:type="dxa"/>
            <w:vMerge w:val="continue"/>
            <w:tcBorders>
              <w:left w:val="single" w:color="auto" w:sz="6" w:space="0"/>
              <w:right w:val="single" w:color="auto" w:sz="6" w:space="0"/>
            </w:tcBorders>
            <w:vAlign w:val="center"/>
          </w:tcPr>
          <w:p w14:paraId="3D6AB5B6">
            <w:pPr>
              <w:pStyle w:val="28"/>
              <w:autoSpaceDE w:val="0"/>
              <w:autoSpaceDN w:val="0"/>
              <w:snapToGrid w:val="0"/>
              <w:spacing w:line="400" w:lineRule="exact"/>
              <w:jc w:val="distribute"/>
              <w:rPr>
                <w:rFonts w:ascii="仿宋" w:hAnsi="仿宋" w:eastAsia="仿宋" w:cs="宋体"/>
                <w:szCs w:val="21"/>
              </w:rPr>
            </w:pPr>
          </w:p>
        </w:tc>
        <w:tc>
          <w:tcPr>
            <w:tcW w:w="1056" w:type="dxa"/>
            <w:tcBorders>
              <w:top w:val="single" w:color="auto" w:sz="6" w:space="0"/>
              <w:left w:val="single" w:color="auto" w:sz="6" w:space="0"/>
              <w:right w:val="single" w:color="auto" w:sz="6" w:space="0"/>
            </w:tcBorders>
            <w:vAlign w:val="center"/>
          </w:tcPr>
          <w:p w14:paraId="453E1E9A">
            <w:pPr>
              <w:pStyle w:val="28"/>
              <w:autoSpaceDE w:val="0"/>
              <w:autoSpaceDN w:val="0"/>
              <w:snapToGrid w:val="0"/>
              <w:spacing w:line="400" w:lineRule="exact"/>
              <w:jc w:val="center"/>
              <w:rPr>
                <w:rFonts w:ascii="仿宋" w:hAnsi="仿宋" w:eastAsia="仿宋" w:cs="宋体"/>
                <w:szCs w:val="21"/>
              </w:rPr>
            </w:pPr>
            <w:r>
              <w:rPr>
                <w:rFonts w:hint="eastAsia" w:ascii="仿宋" w:hAnsi="仿宋" w:eastAsia="仿宋" w:cs="宋体"/>
                <w:szCs w:val="21"/>
              </w:rPr>
              <w:t>同类</w:t>
            </w:r>
          </w:p>
          <w:p w14:paraId="2026B01D">
            <w:pPr>
              <w:pStyle w:val="28"/>
              <w:autoSpaceDE w:val="0"/>
              <w:autoSpaceDN w:val="0"/>
              <w:snapToGrid w:val="0"/>
              <w:spacing w:line="400" w:lineRule="exact"/>
              <w:jc w:val="center"/>
              <w:rPr>
                <w:rFonts w:ascii="仿宋" w:hAnsi="仿宋" w:eastAsia="仿宋" w:cs="宋体"/>
                <w:szCs w:val="21"/>
                <w:lang w:val="zh-CN"/>
              </w:rPr>
            </w:pPr>
            <w:r>
              <w:rPr>
                <w:rFonts w:hint="eastAsia" w:ascii="仿宋" w:hAnsi="仿宋" w:eastAsia="仿宋" w:cs="宋体"/>
                <w:szCs w:val="21"/>
              </w:rPr>
              <w:t>项目业绩</w:t>
            </w:r>
          </w:p>
        </w:tc>
        <w:tc>
          <w:tcPr>
            <w:tcW w:w="764" w:type="dxa"/>
            <w:tcBorders>
              <w:top w:val="single" w:color="auto" w:sz="6" w:space="0"/>
              <w:left w:val="single" w:color="auto" w:sz="6" w:space="0"/>
              <w:bottom w:val="single" w:color="auto" w:sz="6" w:space="0"/>
              <w:right w:val="single" w:color="auto" w:sz="6" w:space="0"/>
            </w:tcBorders>
            <w:vAlign w:val="center"/>
          </w:tcPr>
          <w:p w14:paraId="0DEC76D2">
            <w:pPr>
              <w:pStyle w:val="28"/>
              <w:autoSpaceDE w:val="0"/>
              <w:autoSpaceDN w:val="0"/>
              <w:snapToGrid w:val="0"/>
              <w:spacing w:line="400" w:lineRule="exact"/>
              <w:jc w:val="center"/>
              <w:rPr>
                <w:rFonts w:ascii="仿宋" w:hAnsi="仿宋" w:eastAsia="仿宋" w:cs="宋体"/>
                <w:szCs w:val="21"/>
              </w:rPr>
            </w:pPr>
            <w:r>
              <w:rPr>
                <w:rFonts w:hint="eastAsia" w:ascii="仿宋" w:hAnsi="仿宋" w:eastAsia="仿宋" w:cs="宋体"/>
                <w:szCs w:val="21"/>
              </w:rPr>
              <w:t>20分</w:t>
            </w:r>
          </w:p>
        </w:tc>
        <w:tc>
          <w:tcPr>
            <w:tcW w:w="6227" w:type="dxa"/>
            <w:tcBorders>
              <w:top w:val="single" w:color="auto" w:sz="6" w:space="0"/>
              <w:left w:val="single" w:color="auto" w:sz="6" w:space="0"/>
              <w:bottom w:val="single" w:color="auto" w:sz="6" w:space="0"/>
              <w:right w:val="double" w:color="auto" w:sz="4" w:space="0"/>
            </w:tcBorders>
            <w:vAlign w:val="center"/>
          </w:tcPr>
          <w:p w14:paraId="7F221F64">
            <w:pPr>
              <w:rPr>
                <w:rFonts w:ascii="仿宋" w:hAnsi="仿宋" w:eastAsia="仿宋" w:cs="宋体"/>
                <w:szCs w:val="21"/>
              </w:rPr>
            </w:pPr>
            <w:r>
              <w:rPr>
                <w:rFonts w:hint="eastAsia" w:ascii="仿宋" w:hAnsi="仿宋" w:eastAsia="仿宋" w:cs="宋体"/>
                <w:szCs w:val="21"/>
              </w:rPr>
              <w:t>参选单位提供2021年11月-2024年11月具有中标金额叁拾陆万元以上的项目业绩，计5分/个，最多计20分。（以上项目业绩应为类似食堂劳务承包类，参选人应独立完成，并提供完整版合同复印件加盖单位公章，否则不计分）</w:t>
            </w:r>
          </w:p>
        </w:tc>
      </w:tr>
      <w:tr w14:paraId="01B3B8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31" w:hRule="atLeast"/>
        </w:trPr>
        <w:tc>
          <w:tcPr>
            <w:tcW w:w="694" w:type="dxa"/>
            <w:vMerge w:val="continue"/>
            <w:tcBorders>
              <w:left w:val="double" w:color="auto" w:sz="4" w:space="0"/>
              <w:bottom w:val="single" w:color="auto" w:sz="6" w:space="0"/>
              <w:right w:val="single" w:color="auto" w:sz="6" w:space="0"/>
            </w:tcBorders>
            <w:vAlign w:val="center"/>
          </w:tcPr>
          <w:p w14:paraId="62158AD0">
            <w:pPr>
              <w:widowControl/>
              <w:autoSpaceDE w:val="0"/>
              <w:autoSpaceDN w:val="0"/>
              <w:spacing w:before="240" w:line="560" w:lineRule="exact"/>
              <w:rPr>
                <w:rFonts w:ascii="宋体" w:hAnsi="宋体" w:cs="宋体"/>
                <w:szCs w:val="21"/>
              </w:rPr>
            </w:pPr>
          </w:p>
        </w:tc>
        <w:tc>
          <w:tcPr>
            <w:tcW w:w="709" w:type="dxa"/>
            <w:vMerge w:val="continue"/>
            <w:tcBorders>
              <w:left w:val="single" w:color="auto" w:sz="6" w:space="0"/>
              <w:right w:val="single" w:color="auto" w:sz="6" w:space="0"/>
            </w:tcBorders>
            <w:vAlign w:val="center"/>
          </w:tcPr>
          <w:p w14:paraId="740F28BF">
            <w:pPr>
              <w:widowControl/>
              <w:autoSpaceDE w:val="0"/>
              <w:autoSpaceDN w:val="0"/>
              <w:adjustRightInd w:val="0"/>
              <w:snapToGrid w:val="0"/>
              <w:spacing w:line="400" w:lineRule="exact"/>
              <w:jc w:val="distribute"/>
              <w:rPr>
                <w:rFonts w:ascii="仿宋" w:hAnsi="仿宋" w:eastAsia="仿宋" w:cs="宋体"/>
                <w:szCs w:val="21"/>
              </w:rPr>
            </w:pPr>
          </w:p>
        </w:tc>
        <w:tc>
          <w:tcPr>
            <w:tcW w:w="1056" w:type="dxa"/>
            <w:tcBorders>
              <w:top w:val="single" w:color="auto" w:sz="4" w:space="0"/>
              <w:left w:val="single" w:color="auto" w:sz="6" w:space="0"/>
              <w:right w:val="single" w:color="auto" w:sz="6" w:space="0"/>
            </w:tcBorders>
            <w:vAlign w:val="center"/>
          </w:tcPr>
          <w:p w14:paraId="0B95F97C">
            <w:pPr>
              <w:autoSpaceDE w:val="0"/>
              <w:autoSpaceDN w:val="0"/>
              <w:spacing w:line="400" w:lineRule="exact"/>
              <w:jc w:val="center"/>
              <w:rPr>
                <w:rFonts w:ascii="仿宋" w:hAnsi="仿宋" w:eastAsia="仿宋" w:cs="宋体"/>
                <w:szCs w:val="21"/>
              </w:rPr>
            </w:pPr>
            <w:r>
              <w:rPr>
                <w:rFonts w:hint="eastAsia" w:ascii="仿宋" w:hAnsi="仿宋" w:eastAsia="仿宋" w:cs="宋体"/>
                <w:szCs w:val="21"/>
              </w:rPr>
              <w:t>投标书的编制</w:t>
            </w:r>
          </w:p>
        </w:tc>
        <w:tc>
          <w:tcPr>
            <w:tcW w:w="764" w:type="dxa"/>
            <w:tcBorders>
              <w:top w:val="single" w:color="auto" w:sz="6" w:space="0"/>
              <w:left w:val="single" w:color="auto" w:sz="6" w:space="0"/>
              <w:right w:val="single" w:color="auto" w:sz="6" w:space="0"/>
            </w:tcBorders>
            <w:vAlign w:val="center"/>
          </w:tcPr>
          <w:p w14:paraId="7B6077B1">
            <w:pPr>
              <w:autoSpaceDE w:val="0"/>
              <w:autoSpaceDN w:val="0"/>
              <w:spacing w:line="400" w:lineRule="exact"/>
              <w:jc w:val="center"/>
              <w:rPr>
                <w:rFonts w:ascii="仿宋" w:hAnsi="仿宋" w:eastAsia="仿宋" w:cs="宋体"/>
                <w:szCs w:val="21"/>
              </w:rPr>
            </w:pPr>
            <w:r>
              <w:rPr>
                <w:rFonts w:hint="eastAsia" w:ascii="仿宋" w:hAnsi="仿宋" w:eastAsia="仿宋" w:cs="宋体"/>
                <w:szCs w:val="21"/>
              </w:rPr>
              <w:t>10分</w:t>
            </w:r>
          </w:p>
        </w:tc>
        <w:tc>
          <w:tcPr>
            <w:tcW w:w="6227" w:type="dxa"/>
            <w:tcBorders>
              <w:top w:val="single" w:color="auto" w:sz="6" w:space="0"/>
              <w:left w:val="single" w:color="auto" w:sz="6" w:space="0"/>
              <w:bottom w:val="single" w:color="auto" w:sz="6" w:space="0"/>
              <w:right w:val="double" w:color="auto" w:sz="4" w:space="0"/>
            </w:tcBorders>
            <w:vAlign w:val="center"/>
          </w:tcPr>
          <w:p w14:paraId="6F9286B6">
            <w:pPr>
              <w:autoSpaceDE w:val="0"/>
              <w:autoSpaceDN w:val="0"/>
              <w:spacing w:line="400" w:lineRule="exact"/>
              <w:rPr>
                <w:rFonts w:ascii="仿宋" w:hAnsi="仿宋" w:eastAsia="仿宋" w:cs="宋体"/>
                <w:szCs w:val="21"/>
              </w:rPr>
            </w:pPr>
            <w:r>
              <w:rPr>
                <w:rFonts w:hint="eastAsia" w:ascii="仿宋" w:hAnsi="仿宋" w:eastAsia="仿宋" w:cs="宋体"/>
                <w:szCs w:val="21"/>
              </w:rPr>
              <w:t>参选文件按比选文件规定的格式、顺序编制，有目录、编页码，装订成册，书面整洁无涂改，没有缺漏项，有技术支持资料等数据准确该项满分10分，每错、漏1处扣2分，扣完为止。</w:t>
            </w:r>
          </w:p>
        </w:tc>
      </w:tr>
      <w:tr w14:paraId="71983F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2" w:hRule="atLeast"/>
        </w:trPr>
        <w:tc>
          <w:tcPr>
            <w:tcW w:w="694" w:type="dxa"/>
            <w:tcBorders>
              <w:top w:val="single" w:color="auto" w:sz="6" w:space="0"/>
              <w:left w:val="double" w:color="auto" w:sz="4" w:space="0"/>
              <w:bottom w:val="double" w:color="auto" w:sz="4" w:space="0"/>
              <w:right w:val="single" w:color="auto" w:sz="6" w:space="0"/>
            </w:tcBorders>
            <w:vAlign w:val="center"/>
          </w:tcPr>
          <w:p w14:paraId="7540BB6A">
            <w:pPr>
              <w:widowControl/>
              <w:autoSpaceDE w:val="0"/>
              <w:autoSpaceDN w:val="0"/>
              <w:spacing w:line="560" w:lineRule="exact"/>
              <w:jc w:val="center"/>
              <w:rPr>
                <w:rFonts w:ascii="宋体" w:hAnsi="宋体" w:cs="宋体"/>
                <w:szCs w:val="21"/>
              </w:rPr>
            </w:pPr>
          </w:p>
        </w:tc>
        <w:tc>
          <w:tcPr>
            <w:tcW w:w="1765" w:type="dxa"/>
            <w:gridSpan w:val="2"/>
            <w:tcBorders>
              <w:top w:val="single" w:color="auto" w:sz="6" w:space="0"/>
              <w:left w:val="single" w:color="auto" w:sz="6" w:space="0"/>
              <w:bottom w:val="double" w:color="auto" w:sz="4" w:space="0"/>
              <w:right w:val="single" w:color="auto" w:sz="6" w:space="0"/>
            </w:tcBorders>
            <w:vAlign w:val="center"/>
          </w:tcPr>
          <w:p w14:paraId="2A62FC3A">
            <w:pPr>
              <w:tabs>
                <w:tab w:val="left" w:pos="7215"/>
              </w:tabs>
              <w:autoSpaceDE w:val="0"/>
              <w:autoSpaceDN w:val="0"/>
              <w:spacing w:line="560" w:lineRule="exact"/>
              <w:jc w:val="center"/>
              <w:rPr>
                <w:rFonts w:ascii="仿宋" w:hAnsi="仿宋" w:eastAsia="仿宋" w:cs="宋体"/>
                <w:szCs w:val="21"/>
              </w:rPr>
            </w:pPr>
            <w:r>
              <w:rPr>
                <w:rFonts w:hint="eastAsia" w:ascii="仿宋" w:hAnsi="仿宋" w:eastAsia="仿宋" w:cs="宋体"/>
                <w:szCs w:val="21"/>
              </w:rPr>
              <w:t>合计</w:t>
            </w:r>
          </w:p>
        </w:tc>
        <w:tc>
          <w:tcPr>
            <w:tcW w:w="764" w:type="dxa"/>
            <w:tcBorders>
              <w:top w:val="single" w:color="auto" w:sz="6" w:space="0"/>
              <w:left w:val="single" w:color="auto" w:sz="6" w:space="0"/>
              <w:bottom w:val="double" w:color="auto" w:sz="4" w:space="0"/>
              <w:right w:val="single" w:color="auto" w:sz="6" w:space="0"/>
            </w:tcBorders>
            <w:vAlign w:val="center"/>
          </w:tcPr>
          <w:p w14:paraId="316BF117">
            <w:pPr>
              <w:tabs>
                <w:tab w:val="left" w:pos="7215"/>
              </w:tabs>
              <w:autoSpaceDE w:val="0"/>
              <w:autoSpaceDN w:val="0"/>
              <w:spacing w:line="560" w:lineRule="exact"/>
              <w:jc w:val="center"/>
              <w:rPr>
                <w:rFonts w:ascii="仿宋" w:hAnsi="仿宋" w:eastAsia="仿宋" w:cs="宋体"/>
                <w:szCs w:val="21"/>
              </w:rPr>
            </w:pPr>
            <w:r>
              <w:rPr>
                <w:rFonts w:hint="eastAsia" w:ascii="仿宋" w:hAnsi="仿宋" w:eastAsia="仿宋" w:cs="宋体"/>
                <w:szCs w:val="21"/>
              </w:rPr>
              <w:t>100分</w:t>
            </w:r>
          </w:p>
        </w:tc>
        <w:tc>
          <w:tcPr>
            <w:tcW w:w="6227" w:type="dxa"/>
            <w:tcBorders>
              <w:top w:val="single" w:color="auto" w:sz="6" w:space="0"/>
              <w:left w:val="single" w:color="auto" w:sz="6" w:space="0"/>
              <w:bottom w:val="double" w:color="auto" w:sz="4" w:space="0"/>
              <w:right w:val="double" w:color="auto" w:sz="4" w:space="0"/>
            </w:tcBorders>
            <w:vAlign w:val="center"/>
          </w:tcPr>
          <w:p w14:paraId="383CE638">
            <w:pPr>
              <w:tabs>
                <w:tab w:val="left" w:pos="7215"/>
              </w:tabs>
              <w:autoSpaceDE w:val="0"/>
              <w:autoSpaceDN w:val="0"/>
              <w:spacing w:line="560" w:lineRule="exact"/>
              <w:jc w:val="center"/>
              <w:rPr>
                <w:rFonts w:ascii="仿宋" w:hAnsi="仿宋" w:eastAsia="仿宋" w:cs="宋体"/>
                <w:szCs w:val="21"/>
              </w:rPr>
            </w:pPr>
          </w:p>
        </w:tc>
      </w:tr>
    </w:tbl>
    <w:p w14:paraId="7328AF50">
      <w:pPr>
        <w:pStyle w:val="21"/>
        <w:rPr>
          <w:color w:val="auto"/>
        </w:rPr>
      </w:pPr>
    </w:p>
    <w:p w14:paraId="7B57D56E">
      <w:pPr>
        <w:pStyle w:val="21"/>
        <w:rPr>
          <w:color w:val="auto"/>
        </w:rPr>
      </w:pPr>
    </w:p>
    <w:p w14:paraId="268BBEDC">
      <w:pPr>
        <w:pStyle w:val="32"/>
        <w:jc w:val="center"/>
        <w:rPr>
          <w:rFonts w:ascii="宋体" w:hAnsi="宋体"/>
          <w:b/>
          <w:sz w:val="32"/>
          <w:szCs w:val="32"/>
        </w:rPr>
      </w:pPr>
    </w:p>
    <w:p w14:paraId="4D5DAD65">
      <w:pPr>
        <w:pStyle w:val="32"/>
        <w:jc w:val="both"/>
        <w:rPr>
          <w:rFonts w:ascii="宋体" w:hAnsi="宋体"/>
          <w:b/>
          <w:sz w:val="32"/>
          <w:szCs w:val="32"/>
        </w:rPr>
      </w:pPr>
    </w:p>
    <w:p w14:paraId="71007BE3">
      <w:pPr>
        <w:pStyle w:val="32"/>
        <w:jc w:val="center"/>
        <w:rPr>
          <w:rFonts w:ascii="宋体" w:hAnsi="宋体"/>
          <w:b/>
          <w:sz w:val="32"/>
          <w:szCs w:val="32"/>
        </w:rPr>
      </w:pPr>
      <w:r>
        <w:rPr>
          <w:rFonts w:hint="eastAsia" w:ascii="宋体" w:hAnsi="宋体"/>
          <w:b/>
          <w:sz w:val="32"/>
          <w:szCs w:val="32"/>
        </w:rPr>
        <w:t>报价评分标准表（满分50分）</w:t>
      </w:r>
    </w:p>
    <w:p w14:paraId="7DB7A278">
      <w:pPr>
        <w:spacing w:line="35" w:lineRule="exact"/>
      </w:pP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2193"/>
        <w:gridCol w:w="2201"/>
        <w:gridCol w:w="3169"/>
      </w:tblGrid>
      <w:tr w14:paraId="72B24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restart"/>
            <w:vAlign w:val="center"/>
          </w:tcPr>
          <w:p w14:paraId="7C94B5DB">
            <w:pPr>
              <w:jc w:val="center"/>
              <w:rPr>
                <w:rFonts w:ascii="仿宋" w:hAnsi="仿宋" w:eastAsia="仿宋" w:cs="仿宋"/>
                <w:szCs w:val="21"/>
              </w:rPr>
            </w:pPr>
            <w:r>
              <w:rPr>
                <w:rFonts w:hint="eastAsia" w:ascii="仿宋" w:hAnsi="仿宋" w:eastAsia="仿宋" w:cs="仿宋"/>
                <w:szCs w:val="21"/>
              </w:rPr>
              <w:t>报</w:t>
            </w:r>
          </w:p>
          <w:p w14:paraId="3CD020DA">
            <w:pPr>
              <w:jc w:val="center"/>
              <w:rPr>
                <w:rFonts w:ascii="仿宋" w:hAnsi="仿宋" w:eastAsia="仿宋" w:cs="仿宋"/>
                <w:szCs w:val="21"/>
              </w:rPr>
            </w:pPr>
            <w:r>
              <w:rPr>
                <w:rFonts w:hint="eastAsia" w:ascii="仿宋" w:hAnsi="仿宋" w:eastAsia="仿宋" w:cs="仿宋"/>
                <w:szCs w:val="21"/>
              </w:rPr>
              <w:t>价</w:t>
            </w:r>
          </w:p>
          <w:p w14:paraId="69A41A55">
            <w:pPr>
              <w:jc w:val="center"/>
              <w:rPr>
                <w:rFonts w:ascii="仿宋" w:hAnsi="仿宋" w:eastAsia="仿宋" w:cs="仿宋"/>
                <w:szCs w:val="21"/>
              </w:rPr>
            </w:pPr>
            <w:r>
              <w:rPr>
                <w:rFonts w:hint="eastAsia" w:ascii="仿宋" w:hAnsi="仿宋" w:eastAsia="仿宋" w:cs="仿宋"/>
                <w:szCs w:val="21"/>
              </w:rPr>
              <w:t>评</w:t>
            </w:r>
          </w:p>
          <w:p w14:paraId="5E7B0A48">
            <w:pPr>
              <w:jc w:val="center"/>
              <w:rPr>
                <w:rFonts w:ascii="仿宋" w:hAnsi="仿宋" w:eastAsia="仿宋" w:cs="仿宋"/>
                <w:szCs w:val="21"/>
              </w:rPr>
            </w:pPr>
            <w:r>
              <w:rPr>
                <w:rFonts w:hint="eastAsia" w:ascii="仿宋" w:hAnsi="仿宋" w:eastAsia="仿宋" w:cs="仿宋"/>
                <w:szCs w:val="21"/>
              </w:rPr>
              <w:t>审</w:t>
            </w:r>
          </w:p>
        </w:tc>
        <w:tc>
          <w:tcPr>
            <w:tcW w:w="2193" w:type="dxa"/>
            <w:tcBorders>
              <w:bottom w:val="single" w:color="auto" w:sz="4" w:space="0"/>
              <w:right w:val="single" w:color="auto" w:sz="4" w:space="0"/>
            </w:tcBorders>
            <w:vAlign w:val="center"/>
          </w:tcPr>
          <w:p w14:paraId="5216A3BB">
            <w:pPr>
              <w:ind w:firstLine="420"/>
              <w:rPr>
                <w:rFonts w:ascii="仿宋" w:hAnsi="仿宋" w:eastAsia="仿宋" w:cs="仿宋"/>
                <w:szCs w:val="21"/>
              </w:rPr>
            </w:pPr>
            <w:r>
              <w:rPr>
                <w:rFonts w:hint="eastAsia" w:ascii="仿宋" w:hAnsi="仿宋" w:eastAsia="仿宋" w:cs="仿宋"/>
                <w:szCs w:val="21"/>
              </w:rPr>
              <w:t>评分标准</w:t>
            </w:r>
          </w:p>
        </w:tc>
        <w:tc>
          <w:tcPr>
            <w:tcW w:w="2201" w:type="dxa"/>
            <w:tcBorders>
              <w:left w:val="single" w:color="auto" w:sz="4" w:space="0"/>
              <w:bottom w:val="single" w:color="auto" w:sz="4" w:space="0"/>
              <w:right w:val="single" w:color="auto" w:sz="4" w:space="0"/>
            </w:tcBorders>
            <w:vAlign w:val="center"/>
          </w:tcPr>
          <w:p w14:paraId="40AA5436">
            <w:pPr>
              <w:ind w:firstLine="420"/>
              <w:rPr>
                <w:rFonts w:ascii="仿宋" w:hAnsi="仿宋" w:eastAsia="仿宋" w:cs="仿宋"/>
                <w:szCs w:val="21"/>
              </w:rPr>
            </w:pPr>
            <w:r>
              <w:rPr>
                <w:rFonts w:hint="eastAsia" w:ascii="仿宋" w:hAnsi="仿宋" w:eastAsia="仿宋" w:cs="仿宋"/>
                <w:szCs w:val="21"/>
              </w:rPr>
              <w:t>计分方式</w:t>
            </w:r>
          </w:p>
        </w:tc>
        <w:tc>
          <w:tcPr>
            <w:tcW w:w="3169" w:type="dxa"/>
            <w:tcBorders>
              <w:left w:val="single" w:color="auto" w:sz="4" w:space="0"/>
              <w:bottom w:val="single" w:color="auto" w:sz="4" w:space="0"/>
            </w:tcBorders>
            <w:vAlign w:val="center"/>
          </w:tcPr>
          <w:p w14:paraId="0AEEC710">
            <w:pPr>
              <w:ind w:firstLine="420"/>
              <w:rPr>
                <w:rFonts w:ascii="仿宋" w:hAnsi="仿宋" w:eastAsia="仿宋" w:cs="仿宋"/>
                <w:szCs w:val="21"/>
              </w:rPr>
            </w:pPr>
            <w:r>
              <w:rPr>
                <w:rFonts w:hint="eastAsia" w:ascii="仿宋" w:hAnsi="仿宋" w:eastAsia="仿宋" w:cs="仿宋"/>
                <w:szCs w:val="21"/>
              </w:rPr>
              <w:t>备注</w:t>
            </w:r>
          </w:p>
        </w:tc>
      </w:tr>
      <w:tr w14:paraId="2FCE0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7772026A">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05CF9C37">
            <w:pPr>
              <w:rPr>
                <w:rFonts w:ascii="仿宋" w:hAnsi="仿宋" w:eastAsia="仿宋" w:cs="仿宋"/>
                <w:szCs w:val="21"/>
              </w:rPr>
            </w:pPr>
            <w:r>
              <w:rPr>
                <w:rFonts w:hint="eastAsia" w:ascii="仿宋" w:hAnsi="仿宋" w:eastAsia="仿宋" w:cs="仿宋"/>
                <w:szCs w:val="21"/>
              </w:rPr>
              <w:t>投标报价&gt;基准价</w:t>
            </w:r>
          </w:p>
        </w:tc>
        <w:tc>
          <w:tcPr>
            <w:tcW w:w="2201" w:type="dxa"/>
            <w:tcBorders>
              <w:top w:val="single" w:color="auto" w:sz="4" w:space="0"/>
              <w:left w:val="single" w:color="auto" w:sz="4" w:space="0"/>
              <w:bottom w:val="single" w:color="auto" w:sz="4" w:space="0"/>
              <w:right w:val="single" w:color="auto" w:sz="4" w:space="0"/>
            </w:tcBorders>
            <w:vAlign w:val="center"/>
          </w:tcPr>
          <w:p w14:paraId="50DB0C97">
            <w:pPr>
              <w:ind w:firstLine="420"/>
              <w:rPr>
                <w:rFonts w:ascii="仿宋" w:hAnsi="仿宋" w:eastAsia="仿宋" w:cs="仿宋"/>
                <w:szCs w:val="21"/>
              </w:rPr>
            </w:pPr>
            <w:r>
              <w:rPr>
                <w:rFonts w:hint="eastAsia" w:ascii="仿宋" w:hAnsi="仿宋" w:eastAsia="仿宋" w:cs="仿宋"/>
                <w:szCs w:val="21"/>
              </w:rPr>
              <w:t>40-40X</w:t>
            </w:r>
          </w:p>
        </w:tc>
        <w:tc>
          <w:tcPr>
            <w:tcW w:w="3169" w:type="dxa"/>
            <w:vMerge w:val="restart"/>
            <w:tcBorders>
              <w:top w:val="single" w:color="auto" w:sz="4" w:space="0"/>
              <w:left w:val="single" w:color="auto" w:sz="4" w:space="0"/>
            </w:tcBorders>
            <w:vAlign w:val="center"/>
          </w:tcPr>
          <w:p w14:paraId="5DA2BE5B">
            <w:pPr>
              <w:ind w:firstLine="420"/>
              <w:rPr>
                <w:rFonts w:ascii="仿宋" w:hAnsi="仿宋" w:eastAsia="仿宋" w:cs="仿宋"/>
                <w:szCs w:val="21"/>
              </w:rPr>
            </w:pPr>
            <w:r>
              <w:rPr>
                <w:rFonts w:hint="eastAsia" w:ascii="仿宋" w:hAnsi="仿宋" w:eastAsia="仿宋" w:cs="仿宋"/>
                <w:szCs w:val="21"/>
              </w:rPr>
              <w:t>X为最终投标价升、降率百分点数的绝对值，即：▏（最终投标价－基准价）/（基准价）▏*100%</w:t>
            </w:r>
          </w:p>
        </w:tc>
      </w:tr>
      <w:tr w14:paraId="4CD5BB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4BB48942">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61C84EDD">
            <w:pPr>
              <w:rPr>
                <w:rFonts w:ascii="仿宋" w:hAnsi="仿宋" w:eastAsia="仿宋" w:cs="仿宋"/>
                <w:szCs w:val="21"/>
              </w:rPr>
            </w:pPr>
            <w:r>
              <w:rPr>
                <w:rFonts w:hint="eastAsia" w:ascii="仿宋" w:hAnsi="仿宋" w:eastAsia="仿宋" w:cs="仿宋"/>
                <w:szCs w:val="21"/>
              </w:rPr>
              <w:t>投标报价＝基准价</w:t>
            </w:r>
          </w:p>
        </w:tc>
        <w:tc>
          <w:tcPr>
            <w:tcW w:w="2201" w:type="dxa"/>
            <w:tcBorders>
              <w:top w:val="single" w:color="auto" w:sz="4" w:space="0"/>
              <w:left w:val="single" w:color="auto" w:sz="4" w:space="0"/>
              <w:bottom w:val="single" w:color="auto" w:sz="4" w:space="0"/>
              <w:right w:val="single" w:color="auto" w:sz="4" w:space="0"/>
            </w:tcBorders>
            <w:vAlign w:val="center"/>
          </w:tcPr>
          <w:p w14:paraId="674322F3">
            <w:pPr>
              <w:ind w:firstLine="420"/>
              <w:rPr>
                <w:rFonts w:ascii="仿宋" w:hAnsi="仿宋" w:eastAsia="仿宋" w:cs="仿宋"/>
                <w:szCs w:val="21"/>
              </w:rPr>
            </w:pPr>
            <w:r>
              <w:rPr>
                <w:rFonts w:hint="eastAsia" w:ascii="仿宋" w:hAnsi="仿宋" w:eastAsia="仿宋" w:cs="仿宋"/>
                <w:szCs w:val="21"/>
              </w:rPr>
              <w:t>40分</w:t>
            </w:r>
          </w:p>
        </w:tc>
        <w:tc>
          <w:tcPr>
            <w:tcW w:w="3169" w:type="dxa"/>
            <w:vMerge w:val="continue"/>
            <w:tcBorders>
              <w:left w:val="single" w:color="auto" w:sz="4" w:space="0"/>
            </w:tcBorders>
            <w:vAlign w:val="center"/>
          </w:tcPr>
          <w:p w14:paraId="2B0DFA34">
            <w:pPr>
              <w:ind w:firstLine="420"/>
              <w:rPr>
                <w:rFonts w:ascii="仿宋" w:hAnsi="仿宋" w:eastAsia="仿宋" w:cs="仿宋"/>
                <w:szCs w:val="21"/>
              </w:rPr>
            </w:pPr>
          </w:p>
        </w:tc>
      </w:tr>
      <w:tr w14:paraId="0B9B6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791C3784">
            <w:pPr>
              <w:ind w:firstLine="420"/>
              <w:jc w:val="center"/>
              <w:rPr>
                <w:rFonts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7069CD5B">
            <w:pPr>
              <w:rPr>
                <w:rFonts w:ascii="仿宋" w:hAnsi="仿宋" w:eastAsia="仿宋" w:cs="仿宋"/>
                <w:szCs w:val="21"/>
              </w:rPr>
            </w:pPr>
            <w:r>
              <w:rPr>
                <w:rFonts w:hint="eastAsia" w:ascii="仿宋" w:hAnsi="仿宋" w:eastAsia="仿宋" w:cs="仿宋"/>
                <w:szCs w:val="21"/>
              </w:rPr>
              <w:t>投标报价&lt;基准价</w:t>
            </w:r>
          </w:p>
        </w:tc>
        <w:tc>
          <w:tcPr>
            <w:tcW w:w="2201" w:type="dxa"/>
            <w:tcBorders>
              <w:top w:val="single" w:color="auto" w:sz="4" w:space="0"/>
              <w:left w:val="single" w:color="auto" w:sz="4" w:space="0"/>
              <w:bottom w:val="single" w:color="auto" w:sz="4" w:space="0"/>
              <w:right w:val="single" w:color="auto" w:sz="4" w:space="0"/>
            </w:tcBorders>
            <w:vAlign w:val="center"/>
          </w:tcPr>
          <w:p w14:paraId="080D331D">
            <w:pPr>
              <w:ind w:firstLine="420"/>
              <w:rPr>
                <w:rFonts w:ascii="仿宋" w:hAnsi="仿宋" w:eastAsia="仿宋" w:cs="仿宋"/>
                <w:szCs w:val="21"/>
              </w:rPr>
            </w:pPr>
            <w:r>
              <w:rPr>
                <w:rFonts w:hint="eastAsia" w:ascii="仿宋" w:hAnsi="仿宋" w:eastAsia="仿宋" w:cs="仿宋"/>
                <w:szCs w:val="21"/>
              </w:rPr>
              <w:t>40-40X</w:t>
            </w:r>
          </w:p>
        </w:tc>
        <w:tc>
          <w:tcPr>
            <w:tcW w:w="3169" w:type="dxa"/>
            <w:vMerge w:val="continue"/>
            <w:tcBorders>
              <w:left w:val="single" w:color="auto" w:sz="4" w:space="0"/>
              <w:bottom w:val="single" w:color="auto" w:sz="4" w:space="0"/>
            </w:tcBorders>
            <w:vAlign w:val="center"/>
          </w:tcPr>
          <w:p w14:paraId="0ECCA91E">
            <w:pPr>
              <w:ind w:firstLine="420"/>
              <w:rPr>
                <w:rFonts w:ascii="仿宋" w:hAnsi="仿宋" w:eastAsia="仿宋" w:cs="仿宋"/>
                <w:szCs w:val="21"/>
              </w:rPr>
            </w:pPr>
          </w:p>
        </w:tc>
      </w:tr>
      <w:tr w14:paraId="2A261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5" w:hRule="exact"/>
          <w:jc w:val="center"/>
        </w:trPr>
        <w:tc>
          <w:tcPr>
            <w:tcW w:w="959" w:type="dxa"/>
            <w:vMerge w:val="continue"/>
            <w:vAlign w:val="center"/>
          </w:tcPr>
          <w:p w14:paraId="39811E96">
            <w:pPr>
              <w:ind w:firstLine="420"/>
              <w:jc w:val="center"/>
              <w:rPr>
                <w:rFonts w:ascii="仿宋" w:hAnsi="仿宋" w:eastAsia="仿宋" w:cs="仿宋"/>
                <w:szCs w:val="21"/>
              </w:rPr>
            </w:pPr>
          </w:p>
        </w:tc>
        <w:tc>
          <w:tcPr>
            <w:tcW w:w="7563" w:type="dxa"/>
            <w:gridSpan w:val="3"/>
            <w:tcBorders>
              <w:top w:val="single" w:color="auto" w:sz="4" w:space="0"/>
            </w:tcBorders>
            <w:vAlign w:val="center"/>
          </w:tcPr>
          <w:p w14:paraId="77AE3DAF">
            <w:pPr>
              <w:ind w:firstLine="420"/>
              <w:rPr>
                <w:rFonts w:ascii="仿宋" w:hAnsi="仿宋" w:eastAsia="仿宋" w:cs="仿宋"/>
                <w:szCs w:val="21"/>
              </w:rPr>
            </w:pPr>
            <w:r>
              <w:rPr>
                <w:rFonts w:hint="eastAsia" w:ascii="仿宋" w:hAnsi="仿宋" w:eastAsia="仿宋" w:cs="仿宋"/>
                <w:szCs w:val="21"/>
              </w:rPr>
              <w:t>备注：</w:t>
            </w:r>
          </w:p>
          <w:p w14:paraId="2F3A130A">
            <w:pPr>
              <w:ind w:firstLine="420"/>
              <w:rPr>
                <w:rFonts w:ascii="仿宋" w:hAnsi="仿宋" w:eastAsia="仿宋" w:cs="仿宋"/>
                <w:szCs w:val="21"/>
              </w:rPr>
            </w:pPr>
            <w:r>
              <w:rPr>
                <w:rFonts w:hint="eastAsia" w:ascii="仿宋" w:hAnsi="仿宋" w:eastAsia="仿宋" w:cs="仿宋"/>
                <w:szCs w:val="21"/>
              </w:rPr>
              <w:t>1.所有有效参选单位的投标报价进入最终投标价的算术平均。</w:t>
            </w:r>
          </w:p>
          <w:p w14:paraId="3BC64475">
            <w:pPr>
              <w:ind w:firstLine="420"/>
              <w:rPr>
                <w:rFonts w:ascii="仿宋" w:hAnsi="仿宋" w:eastAsia="仿宋" w:cs="仿宋"/>
                <w:szCs w:val="21"/>
              </w:rPr>
            </w:pPr>
            <w:r>
              <w:rPr>
                <w:rFonts w:hint="eastAsia" w:ascii="仿宋" w:hAnsi="仿宋" w:eastAsia="仿宋" w:cs="仿宋"/>
                <w:szCs w:val="21"/>
              </w:rPr>
              <w:t>2. 基准价公式:</w:t>
            </w:r>
          </w:p>
          <w:p w14:paraId="4C0AEAF6">
            <w:pPr>
              <w:ind w:firstLine="420"/>
              <w:rPr>
                <w:rFonts w:ascii="仿宋" w:hAnsi="仿宋" w:eastAsia="仿宋" w:cs="仿宋"/>
                <w:szCs w:val="21"/>
              </w:rPr>
            </w:pPr>
            <w:r>
              <w:rPr>
                <w:rFonts w:hint="eastAsia" w:ascii="仿宋" w:hAnsi="仿宋" w:eastAsia="仿宋" w:cs="仿宋"/>
                <w:szCs w:val="21"/>
              </w:rPr>
              <w:t>基准价=（A1+A2+……+Ai …… +An)/N</w:t>
            </w:r>
          </w:p>
          <w:p w14:paraId="44478541">
            <w:pPr>
              <w:ind w:firstLine="420"/>
              <w:rPr>
                <w:rFonts w:ascii="仿宋" w:hAnsi="仿宋" w:eastAsia="仿宋" w:cs="仿宋"/>
                <w:szCs w:val="21"/>
              </w:rPr>
            </w:pPr>
            <w:r>
              <w:rPr>
                <w:rFonts w:hint="eastAsia" w:ascii="仿宋" w:hAnsi="仿宋" w:eastAsia="仿宋" w:cs="仿宋"/>
                <w:szCs w:val="21"/>
              </w:rPr>
              <w:t>i=1...i…n；Ai为进入基准价计算的最终投标价；N为进入基准价计算的最终投标价的个数。</w:t>
            </w:r>
          </w:p>
          <w:p w14:paraId="6FAF4A58">
            <w:pPr>
              <w:ind w:firstLine="420"/>
              <w:rPr>
                <w:rFonts w:ascii="仿宋" w:hAnsi="仿宋" w:eastAsia="仿宋" w:cs="仿宋"/>
                <w:szCs w:val="21"/>
              </w:rPr>
            </w:pPr>
            <w:r>
              <w:rPr>
                <w:rFonts w:hint="eastAsia" w:ascii="仿宋" w:hAnsi="仿宋" w:eastAsia="仿宋" w:cs="仿宋"/>
                <w:szCs w:val="21"/>
              </w:rPr>
              <w:t>3.最终投标报价以人民币元为单位，计算保留至小数点后2位(百分比亦然)，小数点后第3位采取4舍5入。</w:t>
            </w:r>
          </w:p>
          <w:p w14:paraId="44FA9765">
            <w:pPr>
              <w:ind w:firstLine="420"/>
              <w:rPr>
                <w:rFonts w:ascii="仿宋" w:hAnsi="仿宋" w:eastAsia="仿宋" w:cs="仿宋"/>
                <w:szCs w:val="21"/>
              </w:rPr>
            </w:pPr>
            <w:r>
              <w:rPr>
                <w:rFonts w:hint="eastAsia" w:ascii="仿宋" w:hAnsi="仿宋" w:eastAsia="仿宋" w:cs="仿宋"/>
                <w:szCs w:val="21"/>
              </w:rPr>
              <w:t>4.该项评标内容计分，由评标委员会按以上规定集体评议确定。</w:t>
            </w:r>
          </w:p>
          <w:p w14:paraId="2F2BAB32">
            <w:pPr>
              <w:ind w:firstLine="420"/>
              <w:rPr>
                <w:rFonts w:ascii="仿宋" w:hAnsi="仿宋" w:eastAsia="仿宋" w:cs="仿宋"/>
                <w:szCs w:val="21"/>
              </w:rPr>
            </w:pPr>
            <w:r>
              <w:rPr>
                <w:rFonts w:hint="eastAsia" w:ascii="仿宋" w:hAnsi="仿宋" w:eastAsia="仿宋" w:cs="仿宋"/>
                <w:szCs w:val="21"/>
              </w:rPr>
              <w:t>5.初步评审不合格的不进入该部分评审。</w:t>
            </w:r>
          </w:p>
          <w:p w14:paraId="0D575072">
            <w:pPr>
              <w:ind w:firstLine="420"/>
              <w:rPr>
                <w:rFonts w:ascii="仿宋" w:hAnsi="仿宋" w:eastAsia="仿宋" w:cs="仿宋"/>
                <w:b/>
                <w:szCs w:val="21"/>
              </w:rPr>
            </w:pPr>
            <w:r>
              <w:rPr>
                <w:rFonts w:hint="eastAsia" w:ascii="仿宋" w:hAnsi="仿宋" w:eastAsia="仿宋" w:cs="仿宋"/>
                <w:bCs/>
                <w:szCs w:val="21"/>
              </w:rPr>
              <w:t>6.为防止恶意投标报价，报价最高得分为40分，最低为20分。</w:t>
            </w:r>
          </w:p>
        </w:tc>
      </w:tr>
    </w:tbl>
    <w:p w14:paraId="11E01F08">
      <w:pPr>
        <w:pStyle w:val="21"/>
        <w:rPr>
          <w:color w:val="auto"/>
        </w:rPr>
      </w:pPr>
    </w:p>
    <w:p w14:paraId="2530CDF5">
      <w:pPr>
        <w:ind w:firstLine="643"/>
        <w:rPr>
          <w:rFonts w:ascii="黑体" w:hAnsi="黑体" w:eastAsia="黑体" w:cs="黑体"/>
          <w:b/>
          <w:bCs/>
          <w:snapToGrid w:val="0"/>
          <w:sz w:val="32"/>
          <w:szCs w:val="32"/>
        </w:rPr>
      </w:pPr>
    </w:p>
    <w:p w14:paraId="18D114E1">
      <w:pPr>
        <w:ind w:firstLine="643"/>
        <w:rPr>
          <w:rFonts w:ascii="黑体" w:hAnsi="黑体" w:eastAsia="黑体" w:cs="黑体"/>
          <w:b/>
          <w:bCs/>
          <w:snapToGrid w:val="0"/>
          <w:sz w:val="32"/>
          <w:szCs w:val="32"/>
        </w:rPr>
      </w:pPr>
    </w:p>
    <w:p w14:paraId="14CC6F42">
      <w:pPr>
        <w:ind w:firstLine="643"/>
        <w:rPr>
          <w:rFonts w:ascii="黑体" w:hAnsi="黑体" w:eastAsia="黑体" w:cs="黑体"/>
          <w:b/>
          <w:bCs/>
          <w:snapToGrid w:val="0"/>
          <w:sz w:val="32"/>
          <w:szCs w:val="32"/>
        </w:rPr>
      </w:pPr>
    </w:p>
    <w:p w14:paraId="4713F5AA">
      <w:pPr>
        <w:ind w:firstLine="643"/>
        <w:rPr>
          <w:rFonts w:ascii="黑体" w:hAnsi="黑体" w:eastAsia="黑体" w:cs="黑体"/>
          <w:b/>
          <w:bCs/>
          <w:snapToGrid w:val="0"/>
          <w:sz w:val="32"/>
          <w:szCs w:val="32"/>
        </w:rPr>
      </w:pPr>
    </w:p>
    <w:p w14:paraId="576D760F">
      <w:pPr>
        <w:ind w:firstLine="643"/>
        <w:rPr>
          <w:rFonts w:ascii="黑体" w:hAnsi="黑体" w:eastAsia="黑体" w:cs="黑体"/>
          <w:b/>
          <w:bCs/>
          <w:snapToGrid w:val="0"/>
          <w:sz w:val="32"/>
          <w:szCs w:val="32"/>
        </w:rPr>
      </w:pPr>
    </w:p>
    <w:p w14:paraId="439CFA05">
      <w:bookmarkStart w:id="2" w:name="_Toc13949"/>
      <w:bookmarkStart w:id="3" w:name="_Toc7703"/>
      <w:r>
        <w:rPr>
          <w:rFonts w:hint="eastAsia"/>
        </w:rPr>
        <w:br w:type="page"/>
      </w:r>
    </w:p>
    <w:p w14:paraId="41C114C7">
      <w:pPr>
        <w:jc w:val="center"/>
        <w:rPr>
          <w:rFonts w:ascii="黑体" w:hAnsi="黑体" w:eastAsia="黑体" w:cs="黑体"/>
          <w:sz w:val="32"/>
          <w:szCs w:val="32"/>
        </w:rPr>
      </w:pPr>
      <w:r>
        <w:rPr>
          <w:rFonts w:hint="eastAsia" w:ascii="黑体" w:hAnsi="黑体" w:eastAsia="黑体" w:cs="黑体"/>
          <w:sz w:val="32"/>
          <w:szCs w:val="32"/>
        </w:rPr>
        <w:t xml:space="preserve">第五章  </w:t>
      </w:r>
      <w:bookmarkEnd w:id="2"/>
      <w:bookmarkEnd w:id="3"/>
      <w:r>
        <w:rPr>
          <w:rFonts w:hint="eastAsia" w:ascii="黑体" w:hAnsi="黑体" w:eastAsia="黑体" w:cs="黑体"/>
          <w:sz w:val="32"/>
          <w:szCs w:val="32"/>
        </w:rPr>
        <w:t>比选人要求</w:t>
      </w:r>
    </w:p>
    <w:p w14:paraId="0DA48621">
      <w:bookmarkStart w:id="4" w:name="_Toc1024"/>
      <w:bookmarkStart w:id="5" w:name="_Toc1428"/>
      <w:bookmarkStart w:id="6" w:name="_Toc6607"/>
    </w:p>
    <w:p w14:paraId="345AB681">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一、服务期和地点</w:t>
      </w:r>
      <w:bookmarkEnd w:id="4"/>
      <w:bookmarkEnd w:id="5"/>
      <w:bookmarkEnd w:id="6"/>
    </w:p>
    <w:p w14:paraId="594502EE">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1、概况说明</w:t>
      </w:r>
    </w:p>
    <w:p w14:paraId="2071EF80">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1.1 服务范围：中选单位负责衡阳国投集团职工食堂就餐人员每日早餐、中餐及加班餐、接待和会议等用餐。</w:t>
      </w:r>
    </w:p>
    <w:p w14:paraId="510EB888">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1.2 本包项目劳务费用预算为：¥735600元/年，本次服务期限为1年，上述费用包括负担服务本项目所有员工的工资、奖金、福利、医疗、社保和交通等一切费用。</w:t>
      </w:r>
    </w:p>
    <w:p w14:paraId="123C9191">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1.3、实施地点：比选人指定服务地点。</w:t>
      </w:r>
    </w:p>
    <w:p w14:paraId="5110F9FF">
      <w:pPr>
        <w:spacing w:line="560" w:lineRule="exact"/>
        <w:ind w:firstLine="643" w:firstLineChars="200"/>
        <w:rPr>
          <w:rFonts w:ascii="仿宋" w:hAnsi="仿宋" w:eastAsia="仿宋" w:cs="仿宋"/>
          <w:b/>
          <w:bCs/>
          <w:sz w:val="32"/>
          <w:szCs w:val="32"/>
        </w:rPr>
      </w:pPr>
      <w:bookmarkStart w:id="7" w:name="_Toc2186"/>
      <w:bookmarkStart w:id="8" w:name="_Toc15497"/>
      <w:r>
        <w:rPr>
          <w:rFonts w:hint="eastAsia" w:ascii="仿宋" w:hAnsi="仿宋" w:eastAsia="仿宋" w:cs="仿宋"/>
          <w:b/>
          <w:bCs/>
          <w:sz w:val="32"/>
          <w:szCs w:val="32"/>
        </w:rPr>
        <w:t>二、项目要求</w:t>
      </w:r>
      <w:bookmarkEnd w:id="7"/>
      <w:bookmarkEnd w:id="8"/>
      <w:bookmarkStart w:id="9" w:name="_Toc12270"/>
      <w:bookmarkStart w:id="10" w:name="_Toc21086"/>
      <w:bookmarkStart w:id="11" w:name="_Toc13943"/>
    </w:p>
    <w:p w14:paraId="7FAD3DFB">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(一)合作模式</w:t>
      </w:r>
      <w:bookmarkEnd w:id="9"/>
      <w:bookmarkEnd w:id="10"/>
      <w:bookmarkEnd w:id="11"/>
    </w:p>
    <w:p w14:paraId="526669B1">
      <w:pPr>
        <w:spacing w:line="560" w:lineRule="exact"/>
        <w:ind w:firstLine="640" w:firstLineChars="200"/>
        <w:rPr>
          <w:rFonts w:ascii="仿宋" w:hAnsi="仿宋" w:eastAsia="仿宋" w:cs="仿宋"/>
          <w:sz w:val="32"/>
          <w:szCs w:val="32"/>
        </w:rPr>
      </w:pPr>
      <w:bookmarkStart w:id="12" w:name="_Toc17575"/>
      <w:bookmarkStart w:id="13" w:name="_Toc20133"/>
      <w:bookmarkStart w:id="14" w:name="_Toc11241"/>
      <w:r>
        <w:rPr>
          <w:rFonts w:hint="eastAsia" w:ascii="仿宋" w:hAnsi="仿宋" w:eastAsia="仿宋" w:cs="仿宋"/>
          <w:sz w:val="32"/>
          <w:szCs w:val="32"/>
        </w:rPr>
        <w:t>1、该项目实行劳务全外包的合作模式。比选人派专人对食堂的食材采购和费用报销。</w:t>
      </w:r>
      <w:bookmarkEnd w:id="12"/>
      <w:bookmarkEnd w:id="13"/>
      <w:bookmarkEnd w:id="14"/>
    </w:p>
    <w:p w14:paraId="72674F59">
      <w:pPr>
        <w:spacing w:line="560" w:lineRule="exact"/>
        <w:ind w:firstLine="640" w:firstLineChars="200"/>
        <w:rPr>
          <w:rFonts w:ascii="仿宋" w:hAnsi="仿宋" w:eastAsia="仿宋" w:cs="仿宋"/>
          <w:sz w:val="32"/>
          <w:szCs w:val="32"/>
        </w:rPr>
      </w:pPr>
      <w:bookmarkStart w:id="15" w:name="_Toc9153"/>
      <w:bookmarkStart w:id="16" w:name="_Toc23569"/>
      <w:bookmarkStart w:id="17" w:name="_Toc16994"/>
      <w:r>
        <w:rPr>
          <w:rFonts w:hint="eastAsia" w:ascii="仿宋" w:hAnsi="仿宋" w:eastAsia="仿宋" w:cs="仿宋"/>
          <w:sz w:val="32"/>
          <w:szCs w:val="32"/>
        </w:rPr>
        <w:t>2、中选单位按要求进行食堂管理，保障就餐人员的餐饮供应与服务；</w:t>
      </w:r>
      <w:bookmarkEnd w:id="15"/>
      <w:bookmarkEnd w:id="16"/>
      <w:bookmarkEnd w:id="17"/>
    </w:p>
    <w:p w14:paraId="469DA40C">
      <w:pPr>
        <w:spacing w:line="560" w:lineRule="exact"/>
        <w:ind w:firstLine="640" w:firstLineChars="200"/>
        <w:rPr>
          <w:rFonts w:ascii="仿宋" w:hAnsi="仿宋" w:eastAsia="仿宋" w:cs="仿宋"/>
          <w:sz w:val="32"/>
          <w:szCs w:val="32"/>
        </w:rPr>
      </w:pPr>
      <w:bookmarkStart w:id="18" w:name="_Toc17704"/>
      <w:bookmarkStart w:id="19" w:name="_Toc17507"/>
      <w:bookmarkStart w:id="20" w:name="_Toc28279"/>
      <w:r>
        <w:rPr>
          <w:rFonts w:hint="eastAsia" w:ascii="仿宋" w:hAnsi="仿宋" w:eastAsia="仿宋" w:cs="仿宋"/>
          <w:sz w:val="32"/>
          <w:szCs w:val="32"/>
        </w:rPr>
        <w:t>3、中选单位安排到食堂工作的人员与中选单位存在劳动法律关系（包括劳动合同关系，工资保险关系和劳动用工手续等），与比选人仅存在合同管理关系，不存在劳动法律关系。</w:t>
      </w:r>
      <w:bookmarkEnd w:id="18"/>
      <w:bookmarkEnd w:id="19"/>
      <w:bookmarkEnd w:id="20"/>
    </w:p>
    <w:p w14:paraId="6D956D23">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（二）管理模式</w:t>
      </w:r>
    </w:p>
    <w:p w14:paraId="37B72F0E">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1、供餐方式</w:t>
      </w:r>
    </w:p>
    <w:p w14:paraId="792759C4">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(1)日常餐饮</w:t>
      </w:r>
    </w:p>
    <w:p w14:paraId="1B4299BB">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2、供餐要求</w:t>
      </w:r>
    </w:p>
    <w:p w14:paraId="2649DAF0">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 中选单位日常餐饮服务要求</w:t>
      </w:r>
    </w:p>
    <w:p w14:paraId="29FB2E9A">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①、饭菜干净卫生、无杂物、无污物、无怪味等。</w:t>
      </w:r>
    </w:p>
    <w:p w14:paraId="3100DAC9">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②、制定菜谱，定期更换和调整菜品花样，保证每日不重复。</w:t>
      </w:r>
    </w:p>
    <w:p w14:paraId="79758F6A">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③、根据比选人意见和用餐人员意见，及时对出品、服务作出调整和改善，为用餐人员出品干净卫生、数量充足、口味俱佳，上档次、够规格的餐品。</w:t>
      </w:r>
    </w:p>
    <w:p w14:paraId="35A5A2E1">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④、工作日按时提供早餐（7:20-8:30）、午餐（12：00-13:00）。</w:t>
      </w:r>
    </w:p>
    <w:p w14:paraId="5981BA18">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(3)接待用餐服务要求</w:t>
      </w:r>
    </w:p>
    <w:p w14:paraId="5253F861">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①、根据中选人通知要求，提前做好接待餐工作准备（临时通知或特殊情况除外）。</w:t>
      </w:r>
    </w:p>
    <w:p w14:paraId="616BEBEC">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②、积极主动协调中选人食堂管理部门和人员备齐接待餐的所需的物品和材料。</w:t>
      </w:r>
    </w:p>
    <w:p w14:paraId="036925CB">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③、提前对接待用餐房间进行清理打扫、摆放餐具。</w:t>
      </w:r>
    </w:p>
    <w:p w14:paraId="11B7313E">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④、厨师按照接待餐标准订制菜单经招标人审核，做到出品菜式色、香、味俱全。</w:t>
      </w:r>
    </w:p>
    <w:p w14:paraId="3253599F">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⑤、根据用餐人员多少配备服务人员，在客人用餐期间做好服务工作，待客人用餐结束后收拾好卫生关好门窗、水电方可下班。</w:t>
      </w:r>
    </w:p>
    <w:p w14:paraId="63B5E6B7">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3、菜谱要求</w:t>
      </w:r>
    </w:p>
    <w:p w14:paraId="3055A210">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根据我方要求，中选单位应提前制定每周菜谱，每餐菜式尽量丰富，要求全荤菜（大荤菜）、荤素菜（小荤菜）、素菜的菜式配备合理。合理编排食谱，做到营养搭配，根据季节经常增加和变换花色品种，品种应力求多样化，同时做到一菜多味的做法，以满足不同地方人员的口味。要求一周菜品基本不重复，兼顾大众口味，根据季节经常增加和变换花色品种。</w:t>
      </w:r>
    </w:p>
    <w:p w14:paraId="79B1B30C">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（2）中选单位应按照比选人要求每周需提供员工用餐菜谱清单，应在本周五前提供下一周用餐清单给比选人审核，经审核确定后不得随意进行调整。</w:t>
      </w:r>
    </w:p>
    <w:p w14:paraId="2E8D2FD5">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（3）中选单位须将每周菜谱在饭堂信息栏公布。</w:t>
      </w:r>
    </w:p>
    <w:p w14:paraId="1344B0A6">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（4）菜点服务创新：保存反映良好的菜品和点心，每月研发新菜点。根据比选人要求，适当推出特殊项目计划。</w:t>
      </w:r>
    </w:p>
    <w:p w14:paraId="257C59E0">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4、品种要求</w:t>
      </w:r>
    </w:p>
    <w:p w14:paraId="58135073">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日常标准：</w:t>
      </w:r>
    </w:p>
    <w:p w14:paraId="6D293D47">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(1)早餐：配置种类包含（包子、卷子、馒头、豆浆、油条、稀饭、豆浆、牛奶、粉、面、饺子、煎鸡蛋、水煮蛋、花生米、酸菜等；</w:t>
      </w:r>
    </w:p>
    <w:p w14:paraId="54834365">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(2)午餐：每餐配置菜品不少于7个品种（五荤两素一汤）,荤菜以肉类或水产类、蛋类等原材料为主。</w:t>
      </w:r>
    </w:p>
    <w:p w14:paraId="714B8C15">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食堂消费方式：</w:t>
      </w:r>
    </w:p>
    <w:p w14:paraId="316D6878">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就餐人员采用刷脸和登记方式，对于就餐时间超过1个月的人员实行刷脸方式就餐方式；临时就餐人员实行餐票就餐，如业务洽谈的非本单位就餐人员（含市国资委、市医保局及招标人各子公司）、非本院办公的子公司员工。</w:t>
      </w:r>
    </w:p>
    <w:p w14:paraId="3BC6D2C9">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（2）比选人每月负责水电费、天然气、厨房设备和低值易耗品等费用（低值易耗品包含：餐巾、快餐盒、洗洁精、口罩、手套、厨房工作服等）。</w:t>
      </w:r>
    </w:p>
    <w:p w14:paraId="1EB08DAF">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（3）中选单位专职服务比选人职工食堂的就餐员工，不得对外承接其他服务事项。  </w:t>
      </w:r>
    </w:p>
    <w:p w14:paraId="464F9CBC">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5、员工食堂工作区域（厨房）卫生及餐具管理要求</w:t>
      </w:r>
    </w:p>
    <w:p w14:paraId="72989B93">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（1）保持餐具、厨具和操作间卫生干净整洁，餐具用后应彻底清洗并及时消毒，平时存放在消毒柜中；保持干净整洁；</w:t>
      </w:r>
    </w:p>
    <w:p w14:paraId="357C34DD">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（2）生、熟菜板（刀）要分开，不能混用；操作间每月彻底清理擦洗1次；</w:t>
      </w:r>
    </w:p>
    <w:p w14:paraId="754273B1">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（3）餐具厨具不得外借；严防食物中毒。</w:t>
      </w:r>
    </w:p>
    <w:p w14:paraId="0D89CE7E">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6、员工食堂工作区域（厨房）安全及炊具管理要求 </w:t>
      </w:r>
    </w:p>
    <w:p w14:paraId="4C9633EC">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（1）使用炊事器具或用具要严格遵守操作规程，防止事故发生。 </w:t>
      </w:r>
    </w:p>
    <w:p w14:paraId="62F4BF32">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（2）严禁带非工作人员进入厨房和保管室，易燃、易爆物品要严格按规定放置，杜绝意外事故发生。 </w:t>
      </w:r>
    </w:p>
    <w:p w14:paraId="6F2584F6">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（3）定期对炊事器具、特别是煤气罐、煤气灶定期进行维护。 </w:t>
      </w:r>
    </w:p>
    <w:p w14:paraId="42B29642">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（4）食堂工作人员下班前，要关好门窗，关闭电源开关，煤气开关等，管理人员要经常督促、检查，做好防盗工作。 </w:t>
      </w:r>
    </w:p>
    <w:p w14:paraId="0337089B">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7、就餐区域卫生管理要求</w:t>
      </w:r>
    </w:p>
    <w:p w14:paraId="25B5C0AA">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（1）、餐厅保持整洁、干净。窗明几净，物见本色，无灰尘、无污渍，清扫擦拭及时彻底。</w:t>
      </w:r>
    </w:p>
    <w:p w14:paraId="265D3D44">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（2）、每次用餐完毕后，工作人员需及时打扫卫生、清理垃圾。每周集中进行彻底清扫一遍；包括地面、墙壁、窗户、座椅等，保证始终达到灭鼠灭蝇标准。</w:t>
      </w:r>
    </w:p>
    <w:p w14:paraId="13039A4B">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8、仓库管理及食品储存要求</w:t>
      </w:r>
    </w:p>
    <w:p w14:paraId="08758F5A">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（1）、仓库应保持干燥，不漏雨、不渗水、要防鼠防虫防霉防蟑螂，并严格控制库存的质和量。</w:t>
      </w:r>
    </w:p>
    <w:p w14:paraId="0C0B185C">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（2）、蔬菜应在货架上摊摆，不得挤压，防止闷烂。</w:t>
      </w:r>
    </w:p>
    <w:p w14:paraId="2C8324BC">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（3）、食品按照先进先出、生熟分开的原则分类贮存，并有明显标识、不得混放和乱堆，以免串味、走味或变质。</w:t>
      </w:r>
    </w:p>
    <w:p w14:paraId="31D875A3">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（4）、鱼肉蛋禽类购入后，除当顿食用外，均要冰箱内存放。</w:t>
      </w:r>
    </w:p>
    <w:p w14:paraId="12DA47ED">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（5）、不得将霉变、腐烂、虫蛀、有毒、超过保质期的食品进行烹制和配餐，防止食物中毒。 </w:t>
      </w:r>
    </w:p>
    <w:p w14:paraId="7A184047">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9、人员配备要求</w:t>
      </w:r>
    </w:p>
    <w:p w14:paraId="24460BB0">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人员配备数量。食堂配备工作人员日在岗人数不少于12人，包括：厨师长（主管）、厨师、白案、配菜、服务员，洗碗工、保洁员等，中选单位可根据具体工作需要调整。要求配备人员身体健康，不得有传染病，男性年龄在60周岁以下，女性年龄在55周岁以下（特殊岗位有另行要求除外）。其中：</w:t>
      </w:r>
    </w:p>
    <w:p w14:paraId="437D0C67">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（1）厨师长（即主管）1名，男性，有5年以上相关工作经验，持三级及以上厨师证；</w:t>
      </w:r>
    </w:p>
    <w:p w14:paraId="4B82604D">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（2）厨师3名，男女不限，从事厨师工作在5年以上经验，须具备厨师证；</w:t>
      </w:r>
    </w:p>
    <w:p w14:paraId="359D000B">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（3）白案师傅1名，男女不限，有5年工作经验，须具备三级/高级面点师职业资格证书；</w:t>
      </w:r>
    </w:p>
    <w:p w14:paraId="5793E38E">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（4）配菜工1名，男女不限，有3 年及以上工作经验有相关工作经验；</w:t>
      </w:r>
    </w:p>
    <w:p w14:paraId="22DDA1A0">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（5）服务员2名：女性，年龄在45岁及以下，五官端正，身体健康且有相关工作经验；</w:t>
      </w:r>
    </w:p>
    <w:p w14:paraId="7971BCAE">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（6）洗碗工2名，男女不限；</w:t>
      </w:r>
    </w:p>
    <w:p w14:paraId="1926C9DC">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（7）保洁员2名，男女不限。</w:t>
      </w:r>
    </w:p>
    <w:p w14:paraId="36FE1342">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10.食品质量、安全目标要求：</w:t>
      </w:r>
    </w:p>
    <w:p w14:paraId="3875D2C2">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客户满意度。比选人每月组织就餐人员对食堂的满意度进行测评，客户满意度需≥80分；如低于80分，则扣除当月劳动服务费的5%；如低于75分，则扣除当月劳动服务费的10%；如满意度连续三个月低于60%的，比选人有权终止合同。</w:t>
      </w:r>
    </w:p>
    <w:p w14:paraId="3AE547AC">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食品安全。因中选单位原因造成所供菜品等出现杂物，每出现一次，比选人扣中选单位200元；因中选单位原因造成食堂进餐人员中毒伤亡等情况，则由中选单位全额承担事故人员的抢救、误工、护理、营养、补偿等全部费用，比选人并视自身损失情况依法追究中选单位的法律及经济责任并解除合同关系。</w:t>
      </w:r>
    </w:p>
    <w:p w14:paraId="0EC8CFE3">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（3）质量要求。不得有饭菜不熟、开饭不准时、供应量等现象；食物中不得有玻璃、头发、铁丝、石子、小虫等现象。</w:t>
      </w:r>
    </w:p>
    <w:p w14:paraId="6ED22DAB">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安全要求。中选单位负责劳服团队的人身安全管理，合同有效期内因中选单位原因出现的人员伤亡事件均由中选单位承担全部责任；中选单位须严格遵守防火、防毒等各种规章制度及行业操作规程，确保厨房、餐厅用餐安全，如因违规操作造成的系列安全事故一概由中选单位负责。</w:t>
      </w:r>
    </w:p>
    <w:p w14:paraId="452E8E5D">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11、人员健康及卫生管理要求</w:t>
      </w:r>
    </w:p>
    <w:p w14:paraId="47F329B9">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（1）食堂工作人员必须符合餐饮从业人员健康标准并提供有效健康证。</w:t>
      </w:r>
    </w:p>
    <w:p w14:paraId="66F9F460">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（2）工作人员要做好个人卫生，工作期间着统一制式工作衣帽，佩戴口罩，并保持整洁干净，不得留长胡须、长头发（女员工须盘头）、长指甲等。</w:t>
      </w:r>
    </w:p>
    <w:p w14:paraId="4CF1544A">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（3）患有流行、传染性疾病时应立即报告，暂停接触食物的工作，直到疾病痊愈为止。</w:t>
      </w:r>
    </w:p>
    <w:p w14:paraId="4884D150">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（4）食堂工作人员因自身原因影响正常工作开展或导致招标人利益受损的，我方行有权责令中标人限期更换人员。</w:t>
      </w:r>
    </w:p>
    <w:p w14:paraId="57546DBF">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12、其他要求</w:t>
      </w:r>
    </w:p>
    <w:p w14:paraId="1B662796">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（1）中选单位所聘用人员工作时间用餐由比选人负责，住宿由中选单位自行负责。</w:t>
      </w:r>
    </w:p>
    <w:p w14:paraId="6C77A198">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中选单位严格按比选人的要求提供劳务服务，根据比选人的时间供餐，比选人若调整作息时间，中选单位应立即配合比选人调整供餐时间。发生不可预见的情况时，供餐情况需根据比选人的要求进行调整。中选单位做好比选人员工用餐及工作（加班）餐的各项准备工作。</w:t>
      </w:r>
    </w:p>
    <w:p w14:paraId="5B30C55C">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（3）合同期内，比选人监督厨房及餐厅运行，中选单位如不按本合同规定事项办理，比选人进行评估后有权单方面中止本合同并不承担任何违约责任。</w:t>
      </w:r>
    </w:p>
    <w:p w14:paraId="6428D3E5">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中选单位及中选单位所聘用人员在服务过程中接触到的任何有关比选人的情况都应当是保密的。无论在合同的有效期内还是在合同终止以后，中选单位都不得泄露给任何第三方，否则，中选单位应对给比选人造成的损失承担全部责任。</w:t>
      </w:r>
    </w:p>
    <w:p w14:paraId="3FE5BE03">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（5）比选人负责食堂设施和设备的购买、安装、餐具厨具等低值易耗品的采购，中选单位负责食堂设备设施维护及保养。</w:t>
      </w:r>
    </w:p>
    <w:p w14:paraId="694363CF">
      <w:pPr>
        <w:jc w:val="center"/>
        <w:rPr>
          <w:rFonts w:ascii="黑体" w:hAnsi="黑体" w:eastAsia="黑体" w:cs="黑体"/>
          <w:sz w:val="32"/>
          <w:szCs w:val="32"/>
        </w:rPr>
      </w:pPr>
      <w:r>
        <w:rPr>
          <w:rFonts w:hint="eastAsia" w:ascii="黑体" w:hAnsi="黑体" w:eastAsia="黑体" w:cs="黑体"/>
          <w:sz w:val="32"/>
          <w:szCs w:val="32"/>
        </w:rPr>
        <w:t>第六章   费用结算</w:t>
      </w:r>
    </w:p>
    <w:p w14:paraId="463D6299">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管理服务费结算，按中标报价每月结算，以银行转账方式支付。</w:t>
      </w:r>
    </w:p>
    <w:p w14:paraId="4BF6B8EC">
      <w:pPr>
        <w:jc w:val="center"/>
        <w:rPr>
          <w:rFonts w:ascii="黑体" w:hAnsi="黑体" w:eastAsia="黑体" w:cs="黑体"/>
          <w:sz w:val="32"/>
          <w:szCs w:val="32"/>
        </w:rPr>
      </w:pPr>
      <w:r>
        <w:rPr>
          <w:rFonts w:hint="eastAsia" w:ascii="黑体" w:hAnsi="黑体" w:eastAsia="黑体" w:cs="黑体"/>
          <w:sz w:val="32"/>
          <w:szCs w:val="32"/>
        </w:rPr>
        <w:t>第七章  合同签订</w:t>
      </w:r>
    </w:p>
    <w:p w14:paraId="1A3C3A31">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中选单位应在中标结果公示结束30个日内与比选人签订合同，如中选单位不按约定时间签订合同，则视为中选单位违约并承担违约责任。</w:t>
      </w:r>
    </w:p>
    <w:p w14:paraId="7EABE59A"/>
    <w:sectPr>
      <w:headerReference r:id="rId8" w:type="default"/>
      <w:footerReference r:id="rId9"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6EBB8B-D62D-4799-99E5-86388047876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E7938FE-EE70-428B-9201-2B4C9B6F3E31}"/>
  </w:font>
  <w:font w:name="仿宋_GB2312">
    <w:panose1 w:val="02010609030101010101"/>
    <w:charset w:val="86"/>
    <w:family w:val="modern"/>
    <w:pitch w:val="default"/>
    <w:sig w:usb0="00000001" w:usb1="080E0000" w:usb2="00000000" w:usb3="00000000" w:csb0="00040000" w:csb1="00000000"/>
    <w:embedRegular r:id="rId3" w:fontKey="{25C2F182-D9FC-431F-AA42-9FFEEE7D790F}"/>
  </w:font>
  <w:font w:name="华文中宋">
    <w:panose1 w:val="02010600040101010101"/>
    <w:charset w:val="86"/>
    <w:family w:val="auto"/>
    <w:pitch w:val="default"/>
    <w:sig w:usb0="00000287" w:usb1="080F0000" w:usb2="00000000" w:usb3="00000000" w:csb0="0004009F" w:csb1="DFD70000"/>
    <w:embedRegular r:id="rId4" w:fontKey="{155A5E4B-0166-4722-8124-CC813EDDA204}"/>
  </w:font>
  <w:font w:name="仿宋">
    <w:panose1 w:val="02010609060101010101"/>
    <w:charset w:val="86"/>
    <w:family w:val="modern"/>
    <w:pitch w:val="default"/>
    <w:sig w:usb0="800002BF" w:usb1="38CF7CFA" w:usb2="00000016" w:usb3="00000000" w:csb0="00040001" w:csb1="00000000"/>
    <w:embedRegular r:id="rId5" w:fontKey="{DC2D2A50-BF84-4F86-BAD5-357E0430CCAF}"/>
  </w:font>
  <w:font w:name="方正小标宋简体">
    <w:panose1 w:val="03000509000000000000"/>
    <w:charset w:val="86"/>
    <w:family w:val="auto"/>
    <w:pitch w:val="default"/>
    <w:sig w:usb0="00000001" w:usb1="080E0000" w:usb2="00000000" w:usb3="00000000" w:csb0="00040000" w:csb1="00000000"/>
    <w:embedRegular r:id="rId6" w:fontKey="{3931941D-928D-4CD9-82C4-BE6B97D0C5CC}"/>
  </w:font>
  <w:font w:name="华文仿宋">
    <w:panose1 w:val="02010600040101010101"/>
    <w:charset w:val="86"/>
    <w:family w:val="auto"/>
    <w:pitch w:val="default"/>
    <w:sig w:usb0="00000287" w:usb1="080F0000" w:usb2="00000000" w:usb3="00000000" w:csb0="0004009F" w:csb1="DFD70000"/>
    <w:embedRegular r:id="rId7" w:fontKey="{B2985B30-46FD-4C3F-A106-3F2C340C01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4686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88273">
    <w:pPr>
      <w:pStyle w:val="11"/>
      <w:jc w:val="center"/>
    </w:pPr>
  </w:p>
  <w:p w14:paraId="00C83A8B">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ACFEA">
    <w:pPr>
      <w:pStyle w:val="11"/>
      <w:ind w:firstLine="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4B00DC3">
                          <w:pPr>
                            <w:pStyle w:val="11"/>
                          </w:pPr>
                          <w:r>
                            <w:fldChar w:fldCharType="begin"/>
                          </w:r>
                          <w:r>
                            <w:instrText xml:space="preserve"> PAGE  \* MERGEFORMAT </w:instrText>
                          </w:r>
                          <w:r>
                            <w:fldChar w:fldCharType="separate"/>
                          </w:r>
                          <w:r>
                            <w:t>22</w:t>
                          </w:r>
                          <w:r>
                            <w:fldChar w:fldCharType="end"/>
                          </w:r>
                        </w:p>
                      </w:txbxContent>
                    </wps:txbx>
                    <wps:bodyPr vert="horz" wrap="none" lIns="0" tIns="0" rIns="0" bIns="0" anchor="t">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naaT/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GdppP8kBAACSAwAADgAAAAAAAAABACAAAAAfAQAAZHJzL2Uyb0Rv&#10;Yy54bWxQSwUGAAAAAAYABgBZAQAAWgUAAAAA&#10;">
              <v:fill on="f" focussize="0,0"/>
              <v:stroke on="f"/>
              <v:imagedata o:title=""/>
              <o:lock v:ext="edit" aspectratio="f"/>
              <v:textbox inset="0mm,0mm,0mm,0mm" style="mso-fit-shape-to-text:t;">
                <w:txbxContent>
                  <w:p w14:paraId="14B00DC3">
                    <w:pPr>
                      <w:pStyle w:val="11"/>
                    </w:pPr>
                    <w:r>
                      <w:fldChar w:fldCharType="begin"/>
                    </w:r>
                    <w:r>
                      <w:instrText xml:space="preserve"> PAGE  \* MERGEFORMAT </w:instrText>
                    </w:r>
                    <w:r>
                      <w:fldChar w:fldCharType="separate"/>
                    </w:r>
                    <w:r>
                      <w:t>22</w:t>
                    </w:r>
                    <w:r>
                      <w:fldChar w:fldCharType="end"/>
                    </w:r>
                  </w:p>
                </w:txbxContent>
              </v:textbox>
            </v:rect>
          </w:pict>
        </mc:Fallback>
      </mc:AlternateContent>
    </w: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600D5D0">
                          <w:pPr>
                            <w:pStyle w:val="11"/>
                          </w:pP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14:paraId="4600D5D0">
                    <w:pPr>
                      <w:pStyle w:val="11"/>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07853">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97A7D">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30F6C">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F81B3">
    <w:pPr>
      <w:pStyle w:val="9"/>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ACD4A"/>
    <w:multiLevelType w:val="singleLevel"/>
    <w:tmpl w:val="83BACD4A"/>
    <w:lvl w:ilvl="0" w:tentative="0">
      <w:start w:val="2"/>
      <w:numFmt w:val="chineseCounting"/>
      <w:suff w:val="space"/>
      <w:lvlText w:val="第%1章"/>
      <w:lvlJc w:val="left"/>
      <w:rPr>
        <w:rFonts w:hint="eastAsia"/>
      </w:rPr>
    </w:lvl>
  </w:abstractNum>
  <w:abstractNum w:abstractNumId="1">
    <w:nsid w:val="55AADDD0"/>
    <w:multiLevelType w:val="singleLevel"/>
    <w:tmpl w:val="55AADDD0"/>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4ZGNlM2IyNjJiNGY3NDllYjljMTJmNDQ4MTliNDcifQ=="/>
    <w:docVar w:name="KGWebUrl" w:val="http://oa.hxamc.com/weaver/weaver.file.FileDownloadForNews?uuid=ed177903-a6f1-4aa2-a161-27c62a6e7a0b&amp;fileid=120888&amp;type=document&amp;isofficeview=0"/>
  </w:docVars>
  <w:rsids>
    <w:rsidRoot w:val="00A417DC"/>
    <w:rsid w:val="00016609"/>
    <w:rsid w:val="0059062A"/>
    <w:rsid w:val="0098233A"/>
    <w:rsid w:val="00A417DC"/>
    <w:rsid w:val="00DC6ACD"/>
    <w:rsid w:val="00FB3F9E"/>
    <w:rsid w:val="00FC3B6E"/>
    <w:rsid w:val="01995B0E"/>
    <w:rsid w:val="04247911"/>
    <w:rsid w:val="04521D6A"/>
    <w:rsid w:val="04BF0955"/>
    <w:rsid w:val="051F74CD"/>
    <w:rsid w:val="05DE0A97"/>
    <w:rsid w:val="06053772"/>
    <w:rsid w:val="06223E20"/>
    <w:rsid w:val="066E0546"/>
    <w:rsid w:val="06F00BD1"/>
    <w:rsid w:val="071260DF"/>
    <w:rsid w:val="08C47915"/>
    <w:rsid w:val="0BF82DB2"/>
    <w:rsid w:val="0D1102D7"/>
    <w:rsid w:val="0E8B72BF"/>
    <w:rsid w:val="102610D7"/>
    <w:rsid w:val="10EC7A09"/>
    <w:rsid w:val="11356DA3"/>
    <w:rsid w:val="113768E4"/>
    <w:rsid w:val="118F6A93"/>
    <w:rsid w:val="11BE2606"/>
    <w:rsid w:val="12887C05"/>
    <w:rsid w:val="130B1481"/>
    <w:rsid w:val="14630767"/>
    <w:rsid w:val="18B56419"/>
    <w:rsid w:val="18C662FD"/>
    <w:rsid w:val="18CC7B1C"/>
    <w:rsid w:val="1C6446F3"/>
    <w:rsid w:val="1CEE0DE3"/>
    <w:rsid w:val="1DB91C37"/>
    <w:rsid w:val="212F3B38"/>
    <w:rsid w:val="216B7513"/>
    <w:rsid w:val="22363598"/>
    <w:rsid w:val="23910240"/>
    <w:rsid w:val="23C434A4"/>
    <w:rsid w:val="24C25D77"/>
    <w:rsid w:val="27475541"/>
    <w:rsid w:val="2B900ABC"/>
    <w:rsid w:val="2BA755AE"/>
    <w:rsid w:val="2C032C1C"/>
    <w:rsid w:val="2C1F6A8C"/>
    <w:rsid w:val="2D7643E8"/>
    <w:rsid w:val="312E32CE"/>
    <w:rsid w:val="3248142F"/>
    <w:rsid w:val="33C156F1"/>
    <w:rsid w:val="340A6274"/>
    <w:rsid w:val="34421FF8"/>
    <w:rsid w:val="36217062"/>
    <w:rsid w:val="376F5BC7"/>
    <w:rsid w:val="37C61748"/>
    <w:rsid w:val="389E4BEF"/>
    <w:rsid w:val="39194128"/>
    <w:rsid w:val="3A142776"/>
    <w:rsid w:val="3E353902"/>
    <w:rsid w:val="41C97895"/>
    <w:rsid w:val="439C056B"/>
    <w:rsid w:val="45833701"/>
    <w:rsid w:val="45AD35DF"/>
    <w:rsid w:val="45EB12E1"/>
    <w:rsid w:val="47D51057"/>
    <w:rsid w:val="4C871DB8"/>
    <w:rsid w:val="4CE3798F"/>
    <w:rsid w:val="4DDD3C5A"/>
    <w:rsid w:val="4E4277C6"/>
    <w:rsid w:val="4EB04773"/>
    <w:rsid w:val="506B6137"/>
    <w:rsid w:val="50D56BC5"/>
    <w:rsid w:val="50F10148"/>
    <w:rsid w:val="51B15B29"/>
    <w:rsid w:val="52C75D31"/>
    <w:rsid w:val="53F60792"/>
    <w:rsid w:val="54D135E6"/>
    <w:rsid w:val="56014D5D"/>
    <w:rsid w:val="58323884"/>
    <w:rsid w:val="58DB1FEC"/>
    <w:rsid w:val="58DD3036"/>
    <w:rsid w:val="5AE20449"/>
    <w:rsid w:val="5B1C4013"/>
    <w:rsid w:val="5BC43C77"/>
    <w:rsid w:val="5BF9260A"/>
    <w:rsid w:val="5D095194"/>
    <w:rsid w:val="5DD05E77"/>
    <w:rsid w:val="5E1436C8"/>
    <w:rsid w:val="5E3D3035"/>
    <w:rsid w:val="5EDB0EAF"/>
    <w:rsid w:val="5FB16631"/>
    <w:rsid w:val="616019A9"/>
    <w:rsid w:val="63527C7D"/>
    <w:rsid w:val="63803C56"/>
    <w:rsid w:val="641066DF"/>
    <w:rsid w:val="65557063"/>
    <w:rsid w:val="669129F4"/>
    <w:rsid w:val="671A66F1"/>
    <w:rsid w:val="67316DA2"/>
    <w:rsid w:val="68C01F9C"/>
    <w:rsid w:val="691E189E"/>
    <w:rsid w:val="6927534A"/>
    <w:rsid w:val="695452C0"/>
    <w:rsid w:val="6D403B8A"/>
    <w:rsid w:val="6D8D1126"/>
    <w:rsid w:val="710D3B3B"/>
    <w:rsid w:val="718E745C"/>
    <w:rsid w:val="730C0A04"/>
    <w:rsid w:val="75453BCF"/>
    <w:rsid w:val="75964244"/>
    <w:rsid w:val="75AE7B06"/>
    <w:rsid w:val="760B4D25"/>
    <w:rsid w:val="773360BA"/>
    <w:rsid w:val="77364257"/>
    <w:rsid w:val="77840EB8"/>
    <w:rsid w:val="791F57E6"/>
    <w:rsid w:val="79EA0DBB"/>
    <w:rsid w:val="7A537B18"/>
    <w:rsid w:val="7BC3580D"/>
    <w:rsid w:val="7D0A5A76"/>
    <w:rsid w:val="7DA243F4"/>
    <w:rsid w:val="7E1D152A"/>
    <w:rsid w:val="7E296A13"/>
    <w:rsid w:val="7E3C6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link w:val="29"/>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customStyle="1" w:styleId="3">
    <w:name w:val="正文首行缩进1"/>
    <w:basedOn w:val="1"/>
    <w:qFormat/>
    <w:uiPriority w:val="99"/>
    <w:pPr>
      <w:spacing w:after="120"/>
      <w:ind w:firstLine="420" w:firstLineChars="100"/>
    </w:pPr>
  </w:style>
  <w:style w:type="paragraph" w:styleId="5">
    <w:name w:val="Normal Indent"/>
    <w:basedOn w:val="1"/>
    <w:next w:val="1"/>
    <w:qFormat/>
    <w:uiPriority w:val="0"/>
    <w:pPr>
      <w:widowControl/>
      <w:ind w:firstLine="420"/>
      <w:jc w:val="left"/>
    </w:pPr>
    <w:rPr>
      <w:kern w:val="0"/>
      <w:sz w:val="20"/>
      <w:szCs w:val="20"/>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szCs w:val="21"/>
    </w:rPr>
  </w:style>
  <w:style w:type="paragraph" w:styleId="8">
    <w:name w:val="Body Text Indent 2"/>
    <w:basedOn w:val="1"/>
    <w:next w:val="9"/>
    <w:qFormat/>
    <w:uiPriority w:val="0"/>
    <w:pPr>
      <w:ind w:firstLine="640" w:firstLineChars="200"/>
    </w:pPr>
    <w:rPr>
      <w:color w:val="0000FF"/>
      <w:kern w:val="0"/>
      <w:sz w:val="32"/>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0">
    <w:name w:val="Balloon Text"/>
    <w:basedOn w:val="1"/>
    <w:link w:val="37"/>
    <w:qFormat/>
    <w:uiPriority w:val="0"/>
    <w:rPr>
      <w:sz w:val="18"/>
      <w:szCs w:val="18"/>
    </w:r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envelope return"/>
    <w:basedOn w:val="1"/>
    <w:qFormat/>
    <w:uiPriority w:val="0"/>
    <w:pPr>
      <w:snapToGrid w:val="0"/>
    </w:pPr>
    <w:rPr>
      <w:rFonts w:ascii="Arial" w:hAnsi="Arial" w:cs="Arial"/>
    </w:rPr>
  </w:style>
  <w:style w:type="paragraph" w:styleId="13">
    <w:name w:val="toc 2"/>
    <w:basedOn w:val="1"/>
    <w:next w:val="1"/>
    <w:qFormat/>
    <w:uiPriority w:val="0"/>
    <w:pPr>
      <w:ind w:left="420" w:leftChars="200"/>
    </w:pPr>
  </w:style>
  <w:style w:type="paragraph" w:styleId="14">
    <w:name w:val="Normal (Web)"/>
    <w:basedOn w:val="1"/>
    <w:qFormat/>
    <w:uiPriority w:val="0"/>
    <w:pPr>
      <w:spacing w:beforeAutospacing="1" w:afterAutospacing="1"/>
      <w:jc w:val="left"/>
    </w:pPr>
    <w:rPr>
      <w:kern w:val="0"/>
      <w:sz w:val="24"/>
    </w:rPr>
  </w:style>
  <w:style w:type="paragraph" w:styleId="15">
    <w:name w:val="Body Text First Indent 2"/>
    <w:basedOn w:val="6"/>
    <w:next w:val="16"/>
    <w:link w:val="27"/>
    <w:qFormat/>
    <w:uiPriority w:val="0"/>
    <w:pPr>
      <w:ind w:firstLine="420" w:firstLineChars="200"/>
    </w:pPr>
    <w:rPr>
      <w:rFonts w:ascii="宋体"/>
      <w:kern w:val="0"/>
      <w:sz w:val="20"/>
    </w:rPr>
  </w:style>
  <w:style w:type="paragraph" w:customStyle="1" w:styleId="16">
    <w:name w:val="正文1"/>
    <w:basedOn w:val="1"/>
    <w:qFormat/>
    <w:uiPriority w:val="0"/>
    <w:pPr>
      <w:spacing w:line="360" w:lineRule="auto"/>
      <w:ind w:firstLine="200" w:firstLineChars="200"/>
    </w:pPr>
    <w:rPr>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0"/>
    <w:rPr>
      <w:b/>
      <w:bCs/>
    </w:rPr>
  </w:style>
  <w:style w:type="paragraph" w:customStyle="1" w:styleId="21">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2">
    <w:name w:val="font21"/>
    <w:basedOn w:val="19"/>
    <w:qFormat/>
    <w:uiPriority w:val="0"/>
    <w:rPr>
      <w:rFonts w:hint="eastAsia" w:ascii="宋体" w:hAnsi="宋体" w:eastAsia="宋体" w:cs="宋体"/>
      <w:color w:val="000000"/>
      <w:sz w:val="28"/>
      <w:szCs w:val="28"/>
      <w:u w:val="none"/>
      <w:vertAlign w:val="superscript"/>
    </w:rPr>
  </w:style>
  <w:style w:type="character" w:customStyle="1" w:styleId="23">
    <w:name w:val="font61"/>
    <w:basedOn w:val="19"/>
    <w:qFormat/>
    <w:uiPriority w:val="0"/>
    <w:rPr>
      <w:rFonts w:hint="eastAsia" w:ascii="宋体" w:hAnsi="宋体" w:eastAsia="宋体" w:cs="宋体"/>
      <w:color w:val="000000"/>
      <w:sz w:val="28"/>
      <w:szCs w:val="28"/>
      <w:u w:val="none"/>
      <w:vertAlign w:val="superscript"/>
    </w:rPr>
  </w:style>
  <w:style w:type="character" w:customStyle="1" w:styleId="24">
    <w:name w:val="font01"/>
    <w:basedOn w:val="19"/>
    <w:qFormat/>
    <w:uiPriority w:val="0"/>
    <w:rPr>
      <w:rFonts w:hint="eastAsia" w:ascii="宋体" w:hAnsi="宋体" w:eastAsia="宋体" w:cs="宋体"/>
      <w:color w:val="000000"/>
      <w:sz w:val="28"/>
      <w:szCs w:val="28"/>
      <w:u w:val="none"/>
      <w:vertAlign w:val="superscript"/>
    </w:rPr>
  </w:style>
  <w:style w:type="paragraph" w:styleId="25">
    <w:name w:val="List Paragraph"/>
    <w:basedOn w:val="1"/>
    <w:qFormat/>
    <w:uiPriority w:val="99"/>
    <w:pPr>
      <w:ind w:firstLine="420" w:firstLineChars="200"/>
    </w:pPr>
  </w:style>
  <w:style w:type="paragraph" w:customStyle="1" w:styleId="26">
    <w:name w:val="Normal_0"/>
    <w:qFormat/>
    <w:uiPriority w:val="0"/>
    <w:rPr>
      <w:rFonts w:ascii="Calibri" w:hAnsi="Calibri" w:eastAsia="Times New Roman" w:cs="Times New Roman"/>
      <w:sz w:val="24"/>
      <w:szCs w:val="24"/>
      <w:lang w:val="en-US" w:eastAsia="zh-CN" w:bidi="ar-SA"/>
    </w:rPr>
  </w:style>
  <w:style w:type="character" w:customStyle="1" w:styleId="27">
    <w:name w:val="正文首行缩进 2 字符"/>
    <w:basedOn w:val="19"/>
    <w:link w:val="15"/>
    <w:qFormat/>
    <w:uiPriority w:val="0"/>
    <w:rPr>
      <w:rFonts w:ascii="宋体"/>
      <w:szCs w:val="24"/>
    </w:rPr>
  </w:style>
  <w:style w:type="paragraph" w:customStyle="1" w:styleId="28">
    <w:name w:val="Definition Term"/>
    <w:basedOn w:val="1"/>
    <w:next w:val="1"/>
    <w:qFormat/>
    <w:uiPriority w:val="0"/>
    <w:pPr>
      <w:spacing w:line="288" w:lineRule="auto"/>
    </w:pPr>
    <w:rPr>
      <w:rFonts w:ascii="Calibri" w:hAnsi="Calibri" w:cs="黑体"/>
    </w:rPr>
  </w:style>
  <w:style w:type="character" w:customStyle="1" w:styleId="29">
    <w:name w:val="标题 4 字符"/>
    <w:basedOn w:val="19"/>
    <w:link w:val="4"/>
    <w:qFormat/>
    <w:uiPriority w:val="0"/>
    <w:rPr>
      <w:rFonts w:ascii="Arial" w:hAnsi="Arial" w:eastAsia="黑体"/>
      <w:b/>
      <w:bCs/>
      <w:kern w:val="2"/>
      <w:sz w:val="28"/>
      <w:szCs w:val="28"/>
    </w:rPr>
  </w:style>
  <w:style w:type="character" w:customStyle="1" w:styleId="30">
    <w:name w:val="NormalCharacter"/>
    <w:qFormat/>
    <w:uiPriority w:val="0"/>
  </w:style>
  <w:style w:type="paragraph" w:customStyle="1" w:styleId="31">
    <w:name w:val="列出段落1"/>
    <w:basedOn w:val="1"/>
    <w:qFormat/>
    <w:uiPriority w:val="0"/>
    <w:pPr>
      <w:ind w:firstLine="200" w:firstLineChars="200"/>
    </w:pPr>
    <w:rPr>
      <w:rFonts w:ascii="Calibri" w:hAnsi="Calibri" w:cs="Arial"/>
      <w:szCs w:val="22"/>
    </w:rPr>
  </w:style>
  <w:style w:type="paragraph" w:customStyle="1" w:styleId="32">
    <w:name w:val="表格文字"/>
    <w:basedOn w:val="1"/>
    <w:qFormat/>
    <w:uiPriority w:val="0"/>
    <w:pPr>
      <w:spacing w:before="25" w:after="25"/>
      <w:jc w:val="left"/>
    </w:pPr>
    <w:rPr>
      <w:rFonts w:ascii="Calibri" w:hAnsi="Calibri"/>
      <w:spacing w:val="10"/>
      <w:kern w:val="0"/>
      <w:sz w:val="24"/>
    </w:rPr>
  </w:style>
  <w:style w:type="paragraph" w:customStyle="1" w:styleId="33">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34">
    <w:name w:val="Normal_17"/>
    <w:basedOn w:val="1"/>
    <w:qFormat/>
    <w:uiPriority w:val="0"/>
    <w:rPr>
      <w:rFonts w:ascii="Calibri" w:hAnsi="Calibri" w:cs="Calibri"/>
      <w:szCs w:val="21"/>
    </w:rPr>
  </w:style>
  <w:style w:type="paragraph" w:customStyle="1" w:styleId="35">
    <w:name w:val="Normal_16"/>
    <w:basedOn w:val="1"/>
    <w:qFormat/>
    <w:uiPriority w:val="0"/>
    <w:pPr>
      <w:widowControl/>
      <w:jc w:val="left"/>
    </w:pPr>
    <w:rPr>
      <w:kern w:val="0"/>
      <w:sz w:val="24"/>
    </w:rPr>
  </w:style>
  <w:style w:type="character" w:customStyle="1" w:styleId="36">
    <w:name w:val="10"/>
    <w:basedOn w:val="19"/>
    <w:qFormat/>
    <w:uiPriority w:val="0"/>
    <w:rPr>
      <w:rFonts w:hint="default" w:ascii="Times New Roman" w:hAnsi="Times New Roman" w:cs="Times New Roman"/>
    </w:rPr>
  </w:style>
  <w:style w:type="character" w:customStyle="1" w:styleId="37">
    <w:name w:val="批注框文本 字符"/>
    <w:basedOn w:val="19"/>
    <w:link w:val="10"/>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5531</Words>
  <Characters>5797</Characters>
  <Lines>13</Lines>
  <Paragraphs>24</Paragraphs>
  <TotalTime>11</TotalTime>
  <ScaleCrop>false</ScaleCrop>
  <LinksUpToDate>false</LinksUpToDate>
  <CharactersWithSpaces>6218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2024-12-04T01:57:00Z</dcterms:created>
  <dc:creator>Administrator</dc:creator>
  <cp:lastModifiedBy>_盟</cp:lastModifiedBy>
  <cp:lastPrinted>2024-12-03T08:05:00Z</cp:lastPrinted>
  <dcterms:modified xsi:type="dcterms:W3CDTF">2024-12-09T02:12:06Z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C9F8336BC5274207923119C76EE4292D_13</vt:lpwstr>
  </property>
</Properties>
</file>